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85A" w:rsidRDefault="0058385A">
      <w:pPr>
        <w:spacing w:line="360" w:lineRule="auto"/>
        <w:rPr>
          <w:rFonts w:ascii="Times New Roman" w:eastAsia="Times New Roman" w:hAnsi="Times New Roman" w:cs="Times New Roman"/>
          <w:b/>
          <w:sz w:val="24"/>
          <w:szCs w:val="24"/>
          <w:u w:val="single"/>
        </w:rPr>
      </w:pPr>
      <w:bookmarkStart w:id="0" w:name="_GoBack"/>
    </w:p>
    <w:p w:rsidR="0058385A" w:rsidRDefault="0058385A">
      <w:pPr>
        <w:spacing w:line="360" w:lineRule="auto"/>
        <w:rPr>
          <w:rFonts w:ascii="Times New Roman" w:eastAsia="Times New Roman" w:hAnsi="Times New Roman" w:cs="Times New Roman"/>
          <w:b/>
          <w:sz w:val="24"/>
          <w:szCs w:val="24"/>
          <w:u w:val="single"/>
        </w:rPr>
      </w:pPr>
    </w:p>
    <w:p w:rsidR="0058385A" w:rsidRDefault="0058385A">
      <w:pPr>
        <w:spacing w:line="360" w:lineRule="auto"/>
        <w:rPr>
          <w:rFonts w:ascii="Times New Roman" w:eastAsia="Times New Roman" w:hAnsi="Times New Roman" w:cs="Times New Roman"/>
          <w:b/>
          <w:sz w:val="24"/>
          <w:szCs w:val="24"/>
          <w:u w:val="single"/>
        </w:rPr>
      </w:pPr>
    </w:p>
    <w:p w:rsidR="0058385A" w:rsidRPr="00084764" w:rsidRDefault="00084764" w:rsidP="00084764">
      <w:pPr>
        <w:spacing w:line="360" w:lineRule="auto"/>
        <w:jc w:val="center"/>
        <w:rPr>
          <w:rFonts w:ascii="Times New Roman" w:eastAsia="Times New Roman" w:hAnsi="Times New Roman" w:cs="Times New Roman"/>
          <w:b/>
          <w:sz w:val="24"/>
          <w:szCs w:val="24"/>
        </w:rPr>
      </w:pPr>
      <w:r w:rsidRPr="00084764">
        <w:rPr>
          <w:rFonts w:ascii="Times New Roman" w:eastAsia="Times New Roman" w:hAnsi="Times New Roman" w:cs="Times New Roman"/>
          <w:b/>
          <w:sz w:val="24"/>
          <w:szCs w:val="24"/>
        </w:rPr>
        <w:t xml:space="preserve">Buscamos </w:t>
      </w:r>
      <w:r>
        <w:rPr>
          <w:rFonts w:ascii="Times New Roman" w:eastAsia="Times New Roman" w:hAnsi="Times New Roman" w:cs="Times New Roman"/>
          <w:b/>
          <w:sz w:val="24"/>
          <w:szCs w:val="24"/>
        </w:rPr>
        <w:t>a Kevin</w:t>
      </w:r>
    </w:p>
    <w:p w:rsidR="0058385A" w:rsidRDefault="00084764" w:rsidP="00084764">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Victoria </w:t>
      </w:r>
      <w:proofErr w:type="spellStart"/>
      <w:r>
        <w:rPr>
          <w:rFonts w:ascii="Times New Roman" w:eastAsia="Times New Roman" w:hAnsi="Times New Roman" w:cs="Times New Roman"/>
          <w:sz w:val="24"/>
          <w:szCs w:val="24"/>
        </w:rPr>
        <w:t>Silber</w:t>
      </w:r>
      <w:proofErr w:type="spellEnd"/>
      <w:r>
        <w:rPr>
          <w:rFonts w:ascii="Times New Roman" w:eastAsia="Times New Roman" w:hAnsi="Times New Roman" w:cs="Times New Roman"/>
          <w:sz w:val="24"/>
          <w:szCs w:val="24"/>
        </w:rPr>
        <w:t xml:space="preserve"> </w:t>
      </w:r>
      <w:r>
        <w:rPr>
          <w:rStyle w:val="Refdenotaalpie"/>
          <w:rFonts w:ascii="Times New Roman" w:eastAsia="Times New Roman" w:hAnsi="Times New Roman" w:cs="Times New Roman"/>
          <w:sz w:val="24"/>
          <w:szCs w:val="24"/>
        </w:rPr>
        <w:footnoteReference w:id="1"/>
      </w:r>
    </w:p>
    <w:p w:rsidR="00084764" w:rsidRPr="00084764" w:rsidRDefault="00084764" w:rsidP="00084764">
      <w:pPr>
        <w:rPr>
          <w:rFonts w:ascii="Times New Roman" w:eastAsia="Times New Roman" w:hAnsi="Times New Roman" w:cs="Times New Roman"/>
          <w:b/>
          <w:i/>
          <w:sz w:val="24"/>
          <w:szCs w:val="24"/>
        </w:rPr>
      </w:pPr>
    </w:p>
    <w:p w:rsidR="00084764" w:rsidRPr="00084764" w:rsidRDefault="00084764" w:rsidP="00084764">
      <w:pPr>
        <w:rPr>
          <w:rFonts w:ascii="Times New Roman" w:eastAsia="Times New Roman" w:hAnsi="Times New Roman" w:cs="Times New Roman"/>
          <w:b/>
          <w:sz w:val="24"/>
          <w:szCs w:val="24"/>
        </w:rPr>
      </w:pPr>
      <w:r w:rsidRPr="00084764">
        <w:rPr>
          <w:rFonts w:ascii="Times New Roman" w:eastAsia="Times New Roman" w:hAnsi="Times New Roman" w:cs="Times New Roman"/>
          <w:b/>
          <w:sz w:val="24"/>
          <w:szCs w:val="24"/>
        </w:rPr>
        <w:t>Resumen</w:t>
      </w:r>
    </w:p>
    <w:p w:rsidR="00084764" w:rsidRDefault="00084764" w:rsidP="00084764">
      <w:pPr>
        <w:jc w:val="both"/>
        <w:rPr>
          <w:rFonts w:ascii="Times New Roman" w:eastAsia="Times New Roman" w:hAnsi="Times New Roman" w:cs="Times New Roman"/>
          <w:sz w:val="24"/>
          <w:szCs w:val="24"/>
        </w:rPr>
      </w:pPr>
    </w:p>
    <w:p w:rsidR="00084764" w:rsidRPr="00084764" w:rsidRDefault="00084764" w:rsidP="00084764">
      <w:pPr>
        <w:ind w:left="720"/>
        <w:jc w:val="both"/>
        <w:rPr>
          <w:rFonts w:ascii="Times New Roman" w:eastAsia="Times New Roman" w:hAnsi="Times New Roman" w:cs="Times New Roman"/>
          <w:sz w:val="24"/>
          <w:szCs w:val="24"/>
        </w:rPr>
      </w:pPr>
      <w:r w:rsidRPr="00084764">
        <w:rPr>
          <w:rFonts w:ascii="Times New Roman" w:eastAsia="Times New Roman" w:hAnsi="Times New Roman" w:cs="Times New Roman"/>
          <w:sz w:val="24"/>
          <w:szCs w:val="24"/>
        </w:rPr>
        <w:t>En el mes de mayo de 2019, Kevin Tarifa -un niño de 13 años residente en José León</w:t>
      </w:r>
    </w:p>
    <w:p w:rsidR="00084764" w:rsidRPr="00084764" w:rsidRDefault="00084764" w:rsidP="00084764">
      <w:pPr>
        <w:ind w:left="720"/>
        <w:jc w:val="both"/>
        <w:rPr>
          <w:rFonts w:ascii="Times New Roman" w:eastAsia="Times New Roman" w:hAnsi="Times New Roman" w:cs="Times New Roman"/>
          <w:sz w:val="24"/>
          <w:szCs w:val="24"/>
        </w:rPr>
      </w:pPr>
      <w:r w:rsidRPr="00084764">
        <w:rPr>
          <w:rFonts w:ascii="Times New Roman" w:eastAsia="Times New Roman" w:hAnsi="Times New Roman" w:cs="Times New Roman"/>
          <w:sz w:val="24"/>
          <w:szCs w:val="24"/>
        </w:rPr>
        <w:t>Suarez, San Martin, Prov. de Buenos Aires- estuvo ause</w:t>
      </w:r>
      <w:r>
        <w:rPr>
          <w:rFonts w:ascii="Times New Roman" w:eastAsia="Times New Roman" w:hAnsi="Times New Roman" w:cs="Times New Roman"/>
          <w:sz w:val="24"/>
          <w:szCs w:val="24"/>
        </w:rPr>
        <w:t xml:space="preserve">nte de sus espacios durante dos </w:t>
      </w:r>
      <w:r w:rsidRPr="00084764">
        <w:rPr>
          <w:rFonts w:ascii="Times New Roman" w:eastAsia="Times New Roman" w:hAnsi="Times New Roman" w:cs="Times New Roman"/>
          <w:sz w:val="24"/>
          <w:szCs w:val="24"/>
        </w:rPr>
        <w:t>semanas.</w:t>
      </w:r>
    </w:p>
    <w:p w:rsidR="00084764" w:rsidRPr="00084764" w:rsidRDefault="00084764" w:rsidP="00084764">
      <w:pPr>
        <w:ind w:left="720"/>
        <w:jc w:val="both"/>
        <w:rPr>
          <w:rFonts w:ascii="Times New Roman" w:eastAsia="Times New Roman" w:hAnsi="Times New Roman" w:cs="Times New Roman"/>
          <w:sz w:val="24"/>
          <w:szCs w:val="24"/>
        </w:rPr>
      </w:pPr>
      <w:r w:rsidRPr="00084764">
        <w:rPr>
          <w:rFonts w:ascii="Times New Roman" w:eastAsia="Times New Roman" w:hAnsi="Times New Roman" w:cs="Times New Roman"/>
          <w:sz w:val="24"/>
          <w:szCs w:val="24"/>
        </w:rPr>
        <w:t>Durante esos días, diversas instituciones y organizaciones populares impulsaron la</w:t>
      </w:r>
    </w:p>
    <w:p w:rsidR="00084764" w:rsidRPr="00084764" w:rsidRDefault="00084764" w:rsidP="00084764">
      <w:pPr>
        <w:ind w:left="720"/>
        <w:jc w:val="both"/>
        <w:rPr>
          <w:rFonts w:ascii="Times New Roman" w:eastAsia="Times New Roman" w:hAnsi="Times New Roman" w:cs="Times New Roman"/>
          <w:sz w:val="24"/>
          <w:szCs w:val="24"/>
        </w:rPr>
      </w:pPr>
      <w:proofErr w:type="gramStart"/>
      <w:r w:rsidRPr="00084764">
        <w:rPr>
          <w:rFonts w:ascii="Times New Roman" w:eastAsia="Times New Roman" w:hAnsi="Times New Roman" w:cs="Times New Roman"/>
          <w:sz w:val="24"/>
          <w:szCs w:val="24"/>
        </w:rPr>
        <w:t>búsqueda</w:t>
      </w:r>
      <w:proofErr w:type="gramEnd"/>
      <w:r w:rsidRPr="00084764">
        <w:rPr>
          <w:rFonts w:ascii="Times New Roman" w:eastAsia="Times New Roman" w:hAnsi="Times New Roman" w:cs="Times New Roman"/>
          <w:sz w:val="24"/>
          <w:szCs w:val="24"/>
        </w:rPr>
        <w:t xml:space="preserve"> del niño a través de una campaña que audiovisual, que incluyó desde la</w:t>
      </w:r>
    </w:p>
    <w:p w:rsidR="00084764" w:rsidRPr="00084764" w:rsidRDefault="00084764" w:rsidP="00084764">
      <w:pPr>
        <w:ind w:left="720"/>
        <w:jc w:val="both"/>
        <w:rPr>
          <w:rFonts w:ascii="Times New Roman" w:eastAsia="Times New Roman" w:hAnsi="Times New Roman" w:cs="Times New Roman"/>
          <w:sz w:val="24"/>
          <w:szCs w:val="24"/>
        </w:rPr>
      </w:pPr>
      <w:proofErr w:type="gramStart"/>
      <w:r w:rsidRPr="00084764">
        <w:rPr>
          <w:rFonts w:ascii="Times New Roman" w:eastAsia="Times New Roman" w:hAnsi="Times New Roman" w:cs="Times New Roman"/>
          <w:sz w:val="24"/>
          <w:szCs w:val="24"/>
        </w:rPr>
        <w:t>realización</w:t>
      </w:r>
      <w:proofErr w:type="gramEnd"/>
      <w:r w:rsidRPr="00084764">
        <w:rPr>
          <w:rFonts w:ascii="Times New Roman" w:eastAsia="Times New Roman" w:hAnsi="Times New Roman" w:cs="Times New Roman"/>
          <w:sz w:val="24"/>
          <w:szCs w:val="24"/>
        </w:rPr>
        <w:t xml:space="preserve"> de un video para subir a Facebook,</w:t>
      </w:r>
      <w:r w:rsidR="00C172B9">
        <w:rPr>
          <w:rFonts w:ascii="Times New Roman" w:eastAsia="Times New Roman" w:hAnsi="Times New Roman" w:cs="Times New Roman"/>
          <w:sz w:val="24"/>
          <w:szCs w:val="24"/>
        </w:rPr>
        <w:t xml:space="preserve"> </w:t>
      </w:r>
      <w:r w:rsidRPr="00084764">
        <w:rPr>
          <w:rFonts w:ascii="Times New Roman" w:eastAsia="Times New Roman" w:hAnsi="Times New Roman" w:cs="Times New Roman"/>
          <w:sz w:val="24"/>
          <w:szCs w:val="24"/>
        </w:rPr>
        <w:t xml:space="preserve">hasta el </w:t>
      </w:r>
      <w:proofErr w:type="spellStart"/>
      <w:r w:rsidRPr="00084764">
        <w:rPr>
          <w:rFonts w:ascii="Times New Roman" w:eastAsia="Times New Roman" w:hAnsi="Times New Roman" w:cs="Times New Roman"/>
          <w:sz w:val="24"/>
          <w:szCs w:val="24"/>
        </w:rPr>
        <w:t>afich</w:t>
      </w:r>
      <w:r>
        <w:rPr>
          <w:rFonts w:ascii="Times New Roman" w:eastAsia="Times New Roman" w:hAnsi="Times New Roman" w:cs="Times New Roman"/>
          <w:sz w:val="24"/>
          <w:szCs w:val="24"/>
        </w:rPr>
        <w:t>ado</w:t>
      </w:r>
      <w:proofErr w:type="spellEnd"/>
      <w:r>
        <w:rPr>
          <w:rFonts w:ascii="Times New Roman" w:eastAsia="Times New Roman" w:hAnsi="Times New Roman" w:cs="Times New Roman"/>
          <w:sz w:val="24"/>
          <w:szCs w:val="24"/>
        </w:rPr>
        <w:t xml:space="preserve"> de la cara del niño por las </w:t>
      </w:r>
      <w:r w:rsidRPr="00084764">
        <w:rPr>
          <w:rFonts w:ascii="Times New Roman" w:eastAsia="Times New Roman" w:hAnsi="Times New Roman" w:cs="Times New Roman"/>
          <w:sz w:val="24"/>
          <w:szCs w:val="24"/>
        </w:rPr>
        <w:t>zonas que solía transitar.</w:t>
      </w:r>
    </w:p>
    <w:p w:rsidR="00084764" w:rsidRPr="00084764" w:rsidRDefault="00084764" w:rsidP="00084764">
      <w:pPr>
        <w:ind w:left="720"/>
        <w:jc w:val="both"/>
        <w:rPr>
          <w:rFonts w:ascii="Times New Roman" w:eastAsia="Times New Roman" w:hAnsi="Times New Roman" w:cs="Times New Roman"/>
          <w:sz w:val="24"/>
          <w:szCs w:val="24"/>
        </w:rPr>
      </w:pPr>
      <w:r w:rsidRPr="00084764">
        <w:rPr>
          <w:rFonts w:ascii="Times New Roman" w:eastAsia="Times New Roman" w:hAnsi="Times New Roman" w:cs="Times New Roman"/>
          <w:sz w:val="24"/>
          <w:szCs w:val="24"/>
        </w:rPr>
        <w:t>Nos interesa indagar esta experiencia en clave de pensar</w:t>
      </w:r>
      <w:r>
        <w:rPr>
          <w:rFonts w:ascii="Times New Roman" w:eastAsia="Times New Roman" w:hAnsi="Times New Roman" w:cs="Times New Roman"/>
          <w:sz w:val="24"/>
          <w:szCs w:val="24"/>
        </w:rPr>
        <w:t xml:space="preserve"> como la imagen en sus diversos </w:t>
      </w:r>
      <w:r w:rsidRPr="00084764">
        <w:rPr>
          <w:rFonts w:ascii="Times New Roman" w:eastAsia="Times New Roman" w:hAnsi="Times New Roman" w:cs="Times New Roman"/>
          <w:sz w:val="24"/>
          <w:szCs w:val="24"/>
        </w:rPr>
        <w:t>formatos se constituyó en un dispositivo capaz de movili</w:t>
      </w:r>
      <w:r>
        <w:rPr>
          <w:rFonts w:ascii="Times New Roman" w:eastAsia="Times New Roman" w:hAnsi="Times New Roman" w:cs="Times New Roman"/>
          <w:sz w:val="24"/>
          <w:szCs w:val="24"/>
        </w:rPr>
        <w:t xml:space="preserve">zar/dislocar las sensibilidades </w:t>
      </w:r>
      <w:r w:rsidRPr="00084764">
        <w:rPr>
          <w:rFonts w:ascii="Times New Roman" w:eastAsia="Times New Roman" w:hAnsi="Times New Roman" w:cs="Times New Roman"/>
          <w:sz w:val="24"/>
          <w:szCs w:val="24"/>
        </w:rPr>
        <w:t>dominantes (</w:t>
      </w:r>
      <w:proofErr w:type="spellStart"/>
      <w:r w:rsidRPr="00084764">
        <w:rPr>
          <w:rFonts w:ascii="Times New Roman" w:eastAsia="Times New Roman" w:hAnsi="Times New Roman" w:cs="Times New Roman"/>
          <w:sz w:val="24"/>
          <w:szCs w:val="24"/>
        </w:rPr>
        <w:t>Ranciere</w:t>
      </w:r>
      <w:proofErr w:type="spellEnd"/>
      <w:r w:rsidRPr="00084764">
        <w:rPr>
          <w:rFonts w:ascii="Times New Roman" w:eastAsia="Times New Roman" w:hAnsi="Times New Roman" w:cs="Times New Roman"/>
          <w:sz w:val="24"/>
          <w:szCs w:val="24"/>
        </w:rPr>
        <w:t>, 2007) A su vez, nos interesa com</w:t>
      </w:r>
      <w:r>
        <w:rPr>
          <w:rFonts w:ascii="Times New Roman" w:eastAsia="Times New Roman" w:hAnsi="Times New Roman" w:cs="Times New Roman"/>
          <w:sz w:val="24"/>
          <w:szCs w:val="24"/>
        </w:rPr>
        <w:t xml:space="preserve">enzar a visualizar los posibles </w:t>
      </w:r>
      <w:r w:rsidRPr="00084764">
        <w:rPr>
          <w:rFonts w:ascii="Times New Roman" w:eastAsia="Times New Roman" w:hAnsi="Times New Roman" w:cs="Times New Roman"/>
          <w:sz w:val="24"/>
          <w:szCs w:val="24"/>
        </w:rPr>
        <w:t>puentes entre esta experiencia y aquellas propias del movimiento de derechos humanos.</w:t>
      </w:r>
    </w:p>
    <w:p w:rsidR="00084764" w:rsidRPr="00084764" w:rsidRDefault="00084764" w:rsidP="00084764">
      <w:pPr>
        <w:ind w:left="720"/>
        <w:jc w:val="both"/>
        <w:rPr>
          <w:rFonts w:ascii="Times New Roman" w:eastAsia="Times New Roman" w:hAnsi="Times New Roman" w:cs="Times New Roman"/>
          <w:sz w:val="24"/>
          <w:szCs w:val="24"/>
        </w:rPr>
      </w:pPr>
      <w:r w:rsidRPr="00084764">
        <w:rPr>
          <w:rFonts w:ascii="Times New Roman" w:eastAsia="Times New Roman" w:hAnsi="Times New Roman" w:cs="Times New Roman"/>
          <w:sz w:val="24"/>
          <w:szCs w:val="24"/>
        </w:rPr>
        <w:t xml:space="preserve">Para esto tomaremos la perspectiva de </w:t>
      </w:r>
      <w:proofErr w:type="spellStart"/>
      <w:r w:rsidRPr="00084764">
        <w:rPr>
          <w:rFonts w:ascii="Times New Roman" w:eastAsia="Times New Roman" w:hAnsi="Times New Roman" w:cs="Times New Roman"/>
          <w:sz w:val="24"/>
          <w:szCs w:val="24"/>
        </w:rPr>
        <w:t>Ludmila</w:t>
      </w:r>
      <w:proofErr w:type="spellEnd"/>
      <w:r w:rsidRPr="00084764">
        <w:rPr>
          <w:rFonts w:ascii="Times New Roman" w:eastAsia="Times New Roman" w:hAnsi="Times New Roman" w:cs="Times New Roman"/>
          <w:sz w:val="24"/>
          <w:szCs w:val="24"/>
        </w:rPr>
        <w:t xml:space="preserve"> Catela Da Sil</w:t>
      </w:r>
      <w:r>
        <w:rPr>
          <w:rFonts w:ascii="Times New Roman" w:eastAsia="Times New Roman" w:hAnsi="Times New Roman" w:cs="Times New Roman"/>
          <w:sz w:val="24"/>
          <w:szCs w:val="24"/>
        </w:rPr>
        <w:t>va (2006) quien -a partir de la</w:t>
      </w:r>
      <w:r w:rsidR="00C172B9">
        <w:rPr>
          <w:rFonts w:ascii="Times New Roman" w:eastAsia="Times New Roman" w:hAnsi="Times New Roman" w:cs="Times New Roman"/>
          <w:sz w:val="24"/>
          <w:szCs w:val="24"/>
        </w:rPr>
        <w:t xml:space="preserve"> </w:t>
      </w:r>
      <w:r w:rsidRPr="00084764">
        <w:rPr>
          <w:rFonts w:ascii="Times New Roman" w:eastAsia="Times New Roman" w:hAnsi="Times New Roman" w:cs="Times New Roman"/>
          <w:sz w:val="24"/>
          <w:szCs w:val="24"/>
        </w:rPr>
        <w:t xml:space="preserve">propuesta de </w:t>
      </w:r>
      <w:proofErr w:type="spellStart"/>
      <w:r w:rsidRPr="00084764">
        <w:rPr>
          <w:rFonts w:ascii="Times New Roman" w:eastAsia="Times New Roman" w:hAnsi="Times New Roman" w:cs="Times New Roman"/>
          <w:sz w:val="24"/>
          <w:szCs w:val="24"/>
        </w:rPr>
        <w:t>Halbwachs</w:t>
      </w:r>
      <w:proofErr w:type="spellEnd"/>
      <w:r w:rsidRPr="00084764">
        <w:rPr>
          <w:rFonts w:ascii="Times New Roman" w:eastAsia="Times New Roman" w:hAnsi="Times New Roman" w:cs="Times New Roman"/>
          <w:sz w:val="24"/>
          <w:szCs w:val="24"/>
        </w:rPr>
        <w:t xml:space="preserve"> (1991)- sostiene que la fotog</w:t>
      </w:r>
      <w:r>
        <w:rPr>
          <w:rFonts w:ascii="Times New Roman" w:eastAsia="Times New Roman" w:hAnsi="Times New Roman" w:cs="Times New Roman"/>
          <w:sz w:val="24"/>
          <w:szCs w:val="24"/>
        </w:rPr>
        <w:t xml:space="preserve">rafía puede ser pensada como un </w:t>
      </w:r>
      <w:r w:rsidRPr="00084764">
        <w:rPr>
          <w:rFonts w:ascii="Times New Roman" w:eastAsia="Times New Roman" w:hAnsi="Times New Roman" w:cs="Times New Roman"/>
          <w:sz w:val="24"/>
          <w:szCs w:val="24"/>
        </w:rPr>
        <w:t>espacio de memoria, donde la memoria social o colec</w:t>
      </w:r>
      <w:r>
        <w:rPr>
          <w:rFonts w:ascii="Times New Roman" w:eastAsia="Times New Roman" w:hAnsi="Times New Roman" w:cs="Times New Roman"/>
          <w:sz w:val="24"/>
          <w:szCs w:val="24"/>
        </w:rPr>
        <w:t xml:space="preserve">tiva busca referentes, marcas y </w:t>
      </w:r>
      <w:r w:rsidRPr="00084764">
        <w:rPr>
          <w:rFonts w:ascii="Times New Roman" w:eastAsia="Times New Roman" w:hAnsi="Times New Roman" w:cs="Times New Roman"/>
          <w:sz w:val="24"/>
          <w:szCs w:val="24"/>
        </w:rPr>
        <w:t>marcos de contención, que la hace capaz de converti</w:t>
      </w:r>
      <w:r>
        <w:rPr>
          <w:rFonts w:ascii="Times New Roman" w:eastAsia="Times New Roman" w:hAnsi="Times New Roman" w:cs="Times New Roman"/>
          <w:sz w:val="24"/>
          <w:szCs w:val="24"/>
        </w:rPr>
        <w:t xml:space="preserve">rse en herramienta de protesta, </w:t>
      </w:r>
      <w:r w:rsidRPr="00084764">
        <w:rPr>
          <w:rFonts w:ascii="Times New Roman" w:eastAsia="Times New Roman" w:hAnsi="Times New Roman" w:cs="Times New Roman"/>
          <w:sz w:val="24"/>
          <w:szCs w:val="24"/>
        </w:rPr>
        <w:t>denuncia, búsqueda y/o reconocimiento.</w:t>
      </w:r>
      <w:r>
        <w:rPr>
          <w:rFonts w:ascii="Times New Roman" w:eastAsia="Times New Roman" w:hAnsi="Times New Roman" w:cs="Times New Roman"/>
          <w:b/>
          <w:i/>
          <w:sz w:val="24"/>
          <w:szCs w:val="24"/>
        </w:rPr>
        <w:br w:type="page"/>
      </w:r>
    </w:p>
    <w:p w:rsidR="00084764" w:rsidRPr="00084764" w:rsidRDefault="00084764" w:rsidP="00084764">
      <w:pPr>
        <w:spacing w:line="360" w:lineRule="auto"/>
        <w:jc w:val="center"/>
        <w:rPr>
          <w:rFonts w:ascii="Times New Roman" w:eastAsia="Times New Roman" w:hAnsi="Times New Roman" w:cs="Times New Roman"/>
          <w:b/>
          <w:sz w:val="24"/>
          <w:szCs w:val="24"/>
        </w:rPr>
      </w:pPr>
      <w:r w:rsidRPr="00084764">
        <w:rPr>
          <w:rFonts w:ascii="Times New Roman" w:eastAsia="Times New Roman" w:hAnsi="Times New Roman" w:cs="Times New Roman"/>
          <w:b/>
          <w:sz w:val="24"/>
          <w:szCs w:val="24"/>
        </w:rPr>
        <w:lastRenderedPageBreak/>
        <w:t xml:space="preserve">Buscamos </w:t>
      </w:r>
      <w:r>
        <w:rPr>
          <w:rFonts w:ascii="Times New Roman" w:eastAsia="Times New Roman" w:hAnsi="Times New Roman" w:cs="Times New Roman"/>
          <w:b/>
          <w:sz w:val="24"/>
          <w:szCs w:val="24"/>
        </w:rPr>
        <w:t>a Kevin</w:t>
      </w:r>
    </w:p>
    <w:p w:rsidR="00084764" w:rsidRDefault="00084764">
      <w:pPr>
        <w:spacing w:line="360" w:lineRule="auto"/>
        <w:jc w:val="right"/>
        <w:rPr>
          <w:rFonts w:ascii="Times New Roman" w:eastAsia="Times New Roman" w:hAnsi="Times New Roman" w:cs="Times New Roman"/>
          <w:b/>
          <w:i/>
          <w:sz w:val="24"/>
          <w:szCs w:val="24"/>
        </w:rPr>
      </w:pPr>
    </w:p>
    <w:p w:rsidR="00084764" w:rsidRDefault="00084764">
      <w:pPr>
        <w:spacing w:line="360" w:lineRule="auto"/>
        <w:jc w:val="right"/>
        <w:rPr>
          <w:rFonts w:ascii="Times New Roman" w:eastAsia="Times New Roman" w:hAnsi="Times New Roman" w:cs="Times New Roman"/>
          <w:b/>
          <w:i/>
          <w:sz w:val="24"/>
          <w:szCs w:val="24"/>
        </w:rPr>
      </w:pPr>
    </w:p>
    <w:p w:rsidR="0058385A" w:rsidRPr="00084764" w:rsidRDefault="00B43B71">
      <w:pPr>
        <w:spacing w:line="360" w:lineRule="auto"/>
        <w:jc w:val="right"/>
        <w:rPr>
          <w:rFonts w:ascii="Times New Roman" w:eastAsia="Times New Roman" w:hAnsi="Times New Roman" w:cs="Times New Roman"/>
          <w:i/>
          <w:sz w:val="24"/>
          <w:szCs w:val="24"/>
        </w:rPr>
      </w:pPr>
      <w:r w:rsidRPr="00084764">
        <w:rPr>
          <w:rFonts w:ascii="Times New Roman" w:eastAsia="Times New Roman" w:hAnsi="Times New Roman" w:cs="Times New Roman"/>
          <w:i/>
          <w:sz w:val="24"/>
          <w:szCs w:val="24"/>
        </w:rPr>
        <w:t xml:space="preserve"> ‘La belleza es un argumento para promover </w:t>
      </w:r>
    </w:p>
    <w:p w:rsidR="0058385A" w:rsidRPr="00084764" w:rsidRDefault="00B43B71">
      <w:pPr>
        <w:spacing w:line="360" w:lineRule="auto"/>
        <w:jc w:val="right"/>
        <w:rPr>
          <w:rFonts w:ascii="Times New Roman" w:eastAsia="Times New Roman" w:hAnsi="Times New Roman" w:cs="Times New Roman"/>
          <w:i/>
          <w:sz w:val="24"/>
          <w:szCs w:val="24"/>
        </w:rPr>
      </w:pPr>
      <w:proofErr w:type="gramStart"/>
      <w:r w:rsidRPr="00084764">
        <w:rPr>
          <w:rFonts w:ascii="Times New Roman" w:eastAsia="Times New Roman" w:hAnsi="Times New Roman" w:cs="Times New Roman"/>
          <w:i/>
          <w:sz w:val="24"/>
          <w:szCs w:val="24"/>
        </w:rPr>
        <w:t>objetivos</w:t>
      </w:r>
      <w:proofErr w:type="gramEnd"/>
      <w:r w:rsidRPr="00084764">
        <w:rPr>
          <w:rFonts w:ascii="Times New Roman" w:eastAsia="Times New Roman" w:hAnsi="Times New Roman" w:cs="Times New Roman"/>
          <w:i/>
          <w:sz w:val="24"/>
          <w:szCs w:val="24"/>
        </w:rPr>
        <w:t xml:space="preserve"> que son extra-estéticos.’</w:t>
      </w:r>
      <w:r w:rsidRPr="00084764">
        <w:rPr>
          <w:rFonts w:ascii="Times New Roman" w:eastAsia="Times New Roman" w:hAnsi="Times New Roman" w:cs="Times New Roman"/>
          <w:i/>
          <w:sz w:val="24"/>
          <w:szCs w:val="24"/>
          <w:vertAlign w:val="superscript"/>
        </w:rPr>
        <w:footnoteReference w:id="2"/>
      </w:r>
      <w:r w:rsidRPr="00084764">
        <w:rPr>
          <w:rFonts w:ascii="Times New Roman" w:eastAsia="Times New Roman" w:hAnsi="Times New Roman" w:cs="Times New Roman"/>
          <w:i/>
          <w:sz w:val="24"/>
          <w:szCs w:val="24"/>
        </w:rPr>
        <w:t xml:space="preserve"> </w:t>
      </w:r>
    </w:p>
    <w:p w:rsidR="0058385A" w:rsidRDefault="0058385A">
      <w:pPr>
        <w:spacing w:line="360" w:lineRule="auto"/>
        <w:jc w:val="right"/>
        <w:rPr>
          <w:rFonts w:ascii="Times New Roman" w:eastAsia="Times New Roman" w:hAnsi="Times New Roman" w:cs="Times New Roman"/>
          <w:b/>
          <w:i/>
          <w:sz w:val="24"/>
          <w:szCs w:val="24"/>
        </w:rPr>
      </w:pPr>
    </w:p>
    <w:p w:rsidR="0058385A" w:rsidRDefault="0058385A">
      <w:pPr>
        <w:spacing w:line="360" w:lineRule="auto"/>
        <w:jc w:val="both"/>
        <w:rPr>
          <w:rFonts w:ascii="Times New Roman" w:eastAsia="Times New Roman" w:hAnsi="Times New Roman" w:cs="Times New Roman"/>
          <w:b/>
          <w:i/>
          <w:sz w:val="24"/>
          <w:szCs w:val="24"/>
          <w:u w:val="single"/>
        </w:rPr>
      </w:pP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Está </w:t>
      </w:r>
      <w:proofErr w:type="spellStart"/>
      <w:r>
        <w:rPr>
          <w:rFonts w:ascii="Times New Roman" w:eastAsia="Times New Roman" w:hAnsi="Times New Roman" w:cs="Times New Roman"/>
          <w:sz w:val="24"/>
          <w:szCs w:val="24"/>
        </w:rPr>
        <w:t>reflexion</w:t>
      </w:r>
      <w:proofErr w:type="spellEnd"/>
      <w:r>
        <w:rPr>
          <w:rFonts w:ascii="Times New Roman" w:eastAsia="Times New Roman" w:hAnsi="Times New Roman" w:cs="Times New Roman"/>
          <w:sz w:val="24"/>
          <w:szCs w:val="24"/>
        </w:rPr>
        <w:t xml:space="preserve"> comienza a finales del  mayo  de 2019. En esos días, la fotógrafa y docente Teresa </w:t>
      </w:r>
      <w:proofErr w:type="spellStart"/>
      <w:r>
        <w:rPr>
          <w:rFonts w:ascii="Times New Roman" w:eastAsia="Times New Roman" w:hAnsi="Times New Roman" w:cs="Times New Roman"/>
          <w:sz w:val="24"/>
          <w:szCs w:val="24"/>
        </w:rPr>
        <w:t>Perez</w:t>
      </w:r>
      <w:proofErr w:type="spellEnd"/>
      <w:r>
        <w:rPr>
          <w:rFonts w:ascii="Times New Roman" w:eastAsia="Times New Roman" w:hAnsi="Times New Roman" w:cs="Times New Roman"/>
          <w:sz w:val="24"/>
          <w:szCs w:val="24"/>
        </w:rPr>
        <w:t>, sube este video a sus redes sociales:</w:t>
      </w:r>
    </w:p>
    <w:p w:rsidR="0058385A" w:rsidRDefault="00C172B9">
      <w:pPr>
        <w:spacing w:line="360" w:lineRule="auto"/>
        <w:jc w:val="both"/>
        <w:rPr>
          <w:rFonts w:ascii="Times New Roman" w:eastAsia="Times New Roman" w:hAnsi="Times New Roman" w:cs="Times New Roman"/>
          <w:sz w:val="24"/>
          <w:szCs w:val="24"/>
        </w:rPr>
      </w:pPr>
      <w:hyperlink r:id="rId8">
        <w:r w:rsidR="00B43B71">
          <w:rPr>
            <w:rFonts w:ascii="Times New Roman" w:eastAsia="Times New Roman" w:hAnsi="Times New Roman" w:cs="Times New Roman"/>
            <w:color w:val="1155CC"/>
            <w:sz w:val="24"/>
            <w:szCs w:val="24"/>
            <w:u w:val="single"/>
          </w:rPr>
          <w:t>Busca tu libertad - Kevin Tarifa</w:t>
        </w:r>
      </w:hyperlink>
    </w:p>
    <w:p w:rsidR="0058385A" w:rsidRDefault="0058385A">
      <w:pPr>
        <w:spacing w:line="360" w:lineRule="auto"/>
        <w:jc w:val="both"/>
        <w:rPr>
          <w:rFonts w:ascii="Times New Roman" w:eastAsia="Times New Roman" w:hAnsi="Times New Roman" w:cs="Times New Roman"/>
          <w:sz w:val="24"/>
          <w:szCs w:val="24"/>
        </w:rPr>
      </w:pP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Desde esa visualización me comenzaron a picar las preguntas, primero en relación al</w:t>
      </w:r>
      <w:r w:rsidR="00084764">
        <w:rPr>
          <w:rFonts w:ascii="Times New Roman" w:eastAsia="Times New Roman" w:hAnsi="Times New Roman" w:cs="Times New Roman"/>
          <w:sz w:val="24"/>
          <w:szCs w:val="24"/>
        </w:rPr>
        <w:t xml:space="preserve"> video ¿Quiénes lo hicieron? ¿Có</w:t>
      </w:r>
      <w:r>
        <w:rPr>
          <w:rFonts w:ascii="Times New Roman" w:eastAsia="Times New Roman" w:hAnsi="Times New Roman" w:cs="Times New Roman"/>
          <w:sz w:val="24"/>
          <w:szCs w:val="24"/>
        </w:rPr>
        <w:t>mo se hizo? ¿</w:t>
      </w:r>
      <w:r w:rsidR="00084764">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or qué se hizo este video? y luego, sobre la movida que estaba visibilizando </w:t>
      </w:r>
      <w:r w:rsidR="00084764">
        <w:rPr>
          <w:rFonts w:ascii="Times New Roman" w:eastAsia="Times New Roman" w:hAnsi="Times New Roman" w:cs="Times New Roman"/>
          <w:sz w:val="24"/>
          <w:szCs w:val="24"/>
        </w:rPr>
        <w:t>ese video ¿Quién es Kevin? ¿Quiénes lo buscan a Kevin? ¿Cuándo lo buscaron? ¿En dó</w:t>
      </w:r>
      <w:r>
        <w:rPr>
          <w:rFonts w:ascii="Times New Roman" w:eastAsia="Times New Roman" w:hAnsi="Times New Roman" w:cs="Times New Roman"/>
          <w:sz w:val="24"/>
          <w:szCs w:val="24"/>
        </w:rPr>
        <w:t>nde lo buscaron? ¿Qué pasó mientras lo buscaron</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Por qué eligieron buscarlo de esta manera? </w:t>
      </w: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contestar alguna de estas preguntas trabajé en dos caminos.</w:t>
      </w: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Primero, hice un relevamiento en diarios y portales de información del Partido de San Martín, tanto en formato digital como en papel, así como también releve las páginas webs y perfiles de </w:t>
      </w:r>
      <w:proofErr w:type="spellStart"/>
      <w:r>
        <w:rPr>
          <w:rFonts w:ascii="Times New Roman" w:eastAsia="Times New Roman" w:hAnsi="Times New Roman" w:cs="Times New Roman"/>
          <w:sz w:val="24"/>
          <w:szCs w:val="24"/>
        </w:rPr>
        <w:t>facebook</w:t>
      </w:r>
      <w:proofErr w:type="spellEnd"/>
      <w:r>
        <w:rPr>
          <w:rFonts w:ascii="Times New Roman" w:eastAsia="Times New Roman" w:hAnsi="Times New Roman" w:cs="Times New Roman"/>
          <w:sz w:val="24"/>
          <w:szCs w:val="24"/>
        </w:rPr>
        <w:t xml:space="preserve"> que aparecían relacionados con el nombre KEVIN TARIFA SAN MARTIN.</w:t>
      </w: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Luego  entrevisté a Teresa </w:t>
      </w:r>
      <w:proofErr w:type="spellStart"/>
      <w:r>
        <w:rPr>
          <w:rFonts w:ascii="Times New Roman" w:eastAsia="Times New Roman" w:hAnsi="Times New Roman" w:cs="Times New Roman"/>
          <w:sz w:val="24"/>
          <w:szCs w:val="24"/>
        </w:rPr>
        <w:t>Perez</w:t>
      </w:r>
      <w:proofErr w:type="spellEnd"/>
      <w:r>
        <w:rPr>
          <w:rFonts w:ascii="Times New Roman" w:eastAsia="Times New Roman" w:hAnsi="Times New Roman" w:cs="Times New Roman"/>
          <w:sz w:val="24"/>
          <w:szCs w:val="24"/>
        </w:rPr>
        <w:t xml:space="preserve"> y Mariana </w:t>
      </w:r>
      <w:proofErr w:type="spellStart"/>
      <w:r>
        <w:rPr>
          <w:rFonts w:ascii="Times New Roman" w:eastAsia="Times New Roman" w:hAnsi="Times New Roman" w:cs="Times New Roman"/>
          <w:sz w:val="24"/>
          <w:szCs w:val="24"/>
        </w:rPr>
        <w:t>Furmento</w:t>
      </w:r>
      <w:proofErr w:type="spellEnd"/>
      <w:r>
        <w:rPr>
          <w:rFonts w:ascii="Times New Roman" w:eastAsia="Times New Roman" w:hAnsi="Times New Roman" w:cs="Times New Roman"/>
          <w:sz w:val="24"/>
          <w:szCs w:val="24"/>
        </w:rPr>
        <w:t xml:space="preserve">. La primera, docente de artes visuales de la Escuela Secundaria Técnica de la Universidad Nacional de San Martín y del taller de Fotografía y Video del Centro Juvenil ‘Don Bosco’ del Partido de San Martín y la segunda Mariana </w:t>
      </w:r>
      <w:proofErr w:type="spellStart"/>
      <w:r>
        <w:rPr>
          <w:rFonts w:ascii="Times New Roman" w:eastAsia="Times New Roman" w:hAnsi="Times New Roman" w:cs="Times New Roman"/>
          <w:sz w:val="24"/>
          <w:szCs w:val="24"/>
        </w:rPr>
        <w:t>Furmento</w:t>
      </w:r>
      <w:proofErr w:type="spellEnd"/>
      <w:r>
        <w:rPr>
          <w:rFonts w:ascii="Times New Roman" w:eastAsia="Times New Roman" w:hAnsi="Times New Roman" w:cs="Times New Roman"/>
          <w:sz w:val="24"/>
          <w:szCs w:val="24"/>
        </w:rPr>
        <w:t>, asistente socioeducativa de la Escuela  Secundaria Técnica de la Universidad Nacional de San Martín .</w:t>
      </w: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estas dos grandes fuentes de información, reconstruí el itinerario de la búsqueda de Kevin y me permití preguntar a partir de la utilización de </w:t>
      </w:r>
      <w:proofErr w:type="gramStart"/>
      <w:r>
        <w:rPr>
          <w:rFonts w:ascii="Times New Roman" w:eastAsia="Times New Roman" w:hAnsi="Times New Roman" w:cs="Times New Roman"/>
          <w:sz w:val="24"/>
          <w:szCs w:val="24"/>
        </w:rPr>
        <w:t>estos recurso</w:t>
      </w:r>
      <w:proofErr w:type="gramEnd"/>
      <w:r>
        <w:rPr>
          <w:rFonts w:ascii="Times New Roman" w:eastAsia="Times New Roman" w:hAnsi="Times New Roman" w:cs="Times New Roman"/>
          <w:sz w:val="24"/>
          <w:szCs w:val="24"/>
        </w:rPr>
        <w:t xml:space="preserve"> ¿cómo es el vínculo con otras experiencia de uso de estos recurso? ¿</w:t>
      </w:r>
      <w:proofErr w:type="gramStart"/>
      <w:r>
        <w:rPr>
          <w:rFonts w:ascii="Times New Roman" w:eastAsia="Times New Roman" w:hAnsi="Times New Roman" w:cs="Times New Roman"/>
          <w:sz w:val="24"/>
          <w:szCs w:val="24"/>
        </w:rPr>
        <w:t>por</w:t>
      </w:r>
      <w:proofErr w:type="gramEnd"/>
      <w:r>
        <w:rPr>
          <w:rFonts w:ascii="Times New Roman" w:eastAsia="Times New Roman" w:hAnsi="Times New Roman" w:cs="Times New Roman"/>
          <w:sz w:val="24"/>
          <w:szCs w:val="24"/>
        </w:rPr>
        <w:t xml:space="preserve"> qué se usa este recurso? ¿</w:t>
      </w:r>
      <w:proofErr w:type="gramStart"/>
      <w:r>
        <w:rPr>
          <w:rFonts w:ascii="Times New Roman" w:eastAsia="Times New Roman" w:hAnsi="Times New Roman" w:cs="Times New Roman"/>
          <w:sz w:val="24"/>
          <w:szCs w:val="24"/>
        </w:rPr>
        <w:t>qué</w:t>
      </w:r>
      <w:proofErr w:type="gramEnd"/>
      <w:r>
        <w:rPr>
          <w:rFonts w:ascii="Times New Roman" w:eastAsia="Times New Roman" w:hAnsi="Times New Roman" w:cs="Times New Roman"/>
          <w:sz w:val="24"/>
          <w:szCs w:val="24"/>
        </w:rPr>
        <w:t xml:space="preserve"> pasa cuando esos recursos son usados en contextos diversos al de su origen?</w:t>
      </w:r>
    </w:p>
    <w:p w:rsidR="0058385A" w:rsidRDefault="0058385A">
      <w:pPr>
        <w:spacing w:line="360" w:lineRule="auto"/>
        <w:jc w:val="both"/>
        <w:rPr>
          <w:rFonts w:ascii="Times New Roman" w:eastAsia="Times New Roman" w:hAnsi="Times New Roman" w:cs="Times New Roman"/>
          <w:sz w:val="24"/>
          <w:szCs w:val="24"/>
        </w:rPr>
      </w:pPr>
    </w:p>
    <w:p w:rsidR="0058385A" w:rsidRDefault="0058385A">
      <w:pPr>
        <w:spacing w:line="360" w:lineRule="auto"/>
        <w:jc w:val="both"/>
        <w:rPr>
          <w:rFonts w:ascii="Times New Roman" w:eastAsia="Times New Roman" w:hAnsi="Times New Roman" w:cs="Times New Roman"/>
          <w:sz w:val="24"/>
          <w:szCs w:val="24"/>
        </w:rPr>
      </w:pPr>
    </w:p>
    <w:p w:rsidR="0058385A" w:rsidRDefault="00B43B71">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UNO: SOCIOGRAFÍAS </w:t>
      </w: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u w:val="single"/>
        </w:rPr>
        <w:lastRenderedPageBreak/>
        <w:t>Kevin</w:t>
      </w: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Kevin Tarifa tiene 13 años. Vive en el barrio </w:t>
      </w:r>
      <w:proofErr w:type="spellStart"/>
      <w:r>
        <w:rPr>
          <w:rFonts w:ascii="Times New Roman" w:eastAsia="Times New Roman" w:hAnsi="Times New Roman" w:cs="Times New Roman"/>
          <w:sz w:val="24"/>
          <w:szCs w:val="24"/>
        </w:rPr>
        <w:t>Lanzone</w:t>
      </w:r>
      <w:proofErr w:type="spellEnd"/>
      <w:r>
        <w:rPr>
          <w:rFonts w:ascii="Times New Roman" w:eastAsia="Times New Roman" w:hAnsi="Times New Roman" w:cs="Times New Roman"/>
          <w:sz w:val="24"/>
          <w:szCs w:val="24"/>
        </w:rPr>
        <w:t xml:space="preserve"> y desde hace dos años estudia en la  Escuela Técnica que la Universidad Nacional de San Martín abrió en su barrio hace poco más de 3 años.</w:t>
      </w: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Kevin es de </w:t>
      </w:r>
      <w:proofErr w:type="spellStart"/>
      <w:r>
        <w:rPr>
          <w:rFonts w:ascii="Times New Roman" w:eastAsia="Times New Roman" w:hAnsi="Times New Roman" w:cs="Times New Roman"/>
          <w:sz w:val="24"/>
          <w:szCs w:val="24"/>
        </w:rPr>
        <w:t>River</w:t>
      </w:r>
      <w:proofErr w:type="spellEnd"/>
      <w:r>
        <w:rPr>
          <w:rFonts w:ascii="Times New Roman" w:eastAsia="Times New Roman" w:hAnsi="Times New Roman" w:cs="Times New Roman"/>
          <w:sz w:val="24"/>
          <w:szCs w:val="24"/>
        </w:rPr>
        <w:t xml:space="preserve"> y no es la primera vez que huye de su casa. </w:t>
      </w:r>
    </w:p>
    <w:p w:rsidR="0058385A" w:rsidRDefault="0058385A">
      <w:pPr>
        <w:spacing w:line="360" w:lineRule="auto"/>
        <w:jc w:val="both"/>
        <w:rPr>
          <w:rFonts w:ascii="Times New Roman" w:eastAsia="Times New Roman" w:hAnsi="Times New Roman" w:cs="Times New Roman"/>
          <w:b/>
          <w:i/>
          <w:sz w:val="24"/>
          <w:szCs w:val="24"/>
          <w:u w:val="single"/>
        </w:rPr>
      </w:pPr>
    </w:p>
    <w:p w:rsidR="0058385A" w:rsidRDefault="00B43B71">
      <w:pPr>
        <w:spacing w:line="360" w:lineRule="auto"/>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Suarez</w:t>
      </w:r>
    </w:p>
    <w:p w:rsidR="0058385A" w:rsidRDefault="00B43B71">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Lanzone</w:t>
      </w:r>
      <w:proofErr w:type="spellEnd"/>
      <w:r>
        <w:rPr>
          <w:rFonts w:ascii="Times New Roman" w:eastAsia="Times New Roman" w:hAnsi="Times New Roman" w:cs="Times New Roman"/>
          <w:sz w:val="24"/>
          <w:szCs w:val="24"/>
        </w:rPr>
        <w:t xml:space="preserve"> es uno de los barrios que componen la localidad de José León Suárez.  Suárez está situado al noreste del partido de San Martín, en la zona Norte del Gran Buenos Aires de la Provincia. </w:t>
      </w:r>
    </w:p>
    <w:p w:rsidR="0058385A" w:rsidRDefault="00B43B71">
      <w:pPr>
        <w:spacing w:line="360" w:lineRule="auto"/>
        <w:jc w:val="both"/>
        <w:rPr>
          <w:rFonts w:ascii="Times New Roman" w:eastAsia="Times New Roman" w:hAnsi="Times New Roman" w:cs="Times New Roman"/>
          <w:b/>
          <w:i/>
          <w:sz w:val="24"/>
          <w:szCs w:val="24"/>
          <w:u w:val="single"/>
        </w:rPr>
      </w:pPr>
      <w:r>
        <w:rPr>
          <w:rFonts w:ascii="Times New Roman" w:eastAsia="Times New Roman" w:hAnsi="Times New Roman" w:cs="Times New Roman"/>
          <w:sz w:val="24"/>
          <w:szCs w:val="24"/>
        </w:rPr>
        <w:t xml:space="preserve">Su llanura se encuentra atravesada por el Río Reconquista, que junto con el Riachuelo, es uno de los cursos de agua con mayor contaminación en el país; ese río -hecho de basura su lecho- ha permitido articular una vasta cantidad de organizaciones en la </w:t>
      </w:r>
      <w:r>
        <w:rPr>
          <w:rFonts w:ascii="Times New Roman" w:eastAsia="Times New Roman" w:hAnsi="Times New Roman" w:cs="Times New Roman"/>
          <w:i/>
          <w:sz w:val="24"/>
          <w:szCs w:val="24"/>
        </w:rPr>
        <w:t>Mesa Reconquista</w:t>
      </w:r>
      <w:r>
        <w:rPr>
          <w:rFonts w:ascii="Times New Roman" w:eastAsia="Times New Roman" w:hAnsi="Times New Roman" w:cs="Times New Roman"/>
          <w:sz w:val="24"/>
          <w:szCs w:val="24"/>
        </w:rPr>
        <w:t xml:space="preserve"> en donde asociaciones barriales, bibliotecas y bachilleratos populares, centros culturales, jardines comunitarios, empresas recuperadas, cooperativas de trabajo,  órdenes religiosas, iglesias  y la Universidad Nacional de San Martín, se plantean problemáticas y necesidades concretas, se establecen prioridades y se  delinean  posibles  iniciativas orientadas a atenderlas.</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w:t>
      </w:r>
    </w:p>
    <w:p w:rsidR="0058385A" w:rsidRDefault="0058385A">
      <w:pPr>
        <w:spacing w:line="360" w:lineRule="auto"/>
        <w:jc w:val="both"/>
        <w:rPr>
          <w:rFonts w:ascii="Times New Roman" w:eastAsia="Times New Roman" w:hAnsi="Times New Roman" w:cs="Times New Roman"/>
          <w:b/>
          <w:i/>
          <w:sz w:val="24"/>
          <w:szCs w:val="24"/>
          <w:u w:val="single"/>
        </w:rPr>
      </w:pPr>
    </w:p>
    <w:p w:rsidR="0058385A" w:rsidRDefault="00B43B71">
      <w:pPr>
        <w:spacing w:line="360" w:lineRule="auto"/>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La Escuela Secundaria Técnica de la  Universidad Nacional de San Martín</w:t>
      </w:r>
    </w:p>
    <w:p w:rsidR="0058385A" w:rsidRDefault="00B43B71">
      <w:pPr>
        <w:spacing w:line="36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La </w:t>
      </w:r>
      <w:r>
        <w:rPr>
          <w:rFonts w:ascii="Times New Roman" w:eastAsia="Times New Roman" w:hAnsi="Times New Roman" w:cs="Times New Roman"/>
          <w:color w:val="333333"/>
          <w:sz w:val="24"/>
          <w:szCs w:val="24"/>
        </w:rPr>
        <w:t xml:space="preserve">Escuela Secundaria Técnica (EST) es una unidad dentro de la Universidad Nacional de San Martín (UNSAM). Fue inaugurada en el año 2014 con el objetivo de atender las demandas socioeducativas de los barrios del área  de Reconquista en el marco </w:t>
      </w:r>
      <w:r>
        <w:rPr>
          <w:rFonts w:ascii="Times New Roman" w:eastAsia="Times New Roman" w:hAnsi="Times New Roman" w:cs="Times New Roman"/>
          <w:color w:val="333333"/>
          <w:sz w:val="24"/>
          <w:szCs w:val="24"/>
          <w:highlight w:val="white"/>
        </w:rPr>
        <w:t>del Programa de Creación de Nuevas Escuelas Secundarias con Universidades Nacionales del Ministerio de Educación</w:t>
      </w:r>
      <w:r>
        <w:rPr>
          <w:rFonts w:ascii="Times New Roman" w:eastAsia="Times New Roman" w:hAnsi="Times New Roman" w:cs="Times New Roman"/>
          <w:color w:val="333333"/>
          <w:sz w:val="24"/>
          <w:szCs w:val="24"/>
        </w:rPr>
        <w:t xml:space="preserve">; hasta 2016 funcionó en una sede en las inmediaciones del campus de la </w:t>
      </w:r>
      <w:proofErr w:type="spellStart"/>
      <w:r>
        <w:rPr>
          <w:rFonts w:ascii="Times New Roman" w:eastAsia="Times New Roman" w:hAnsi="Times New Roman" w:cs="Times New Roman"/>
          <w:color w:val="333333"/>
          <w:sz w:val="24"/>
          <w:szCs w:val="24"/>
        </w:rPr>
        <w:t>UNSAM</w:t>
      </w:r>
      <w:proofErr w:type="gramStart"/>
      <w:r>
        <w:rPr>
          <w:rFonts w:ascii="Times New Roman" w:eastAsia="Times New Roman" w:hAnsi="Times New Roman" w:cs="Times New Roman"/>
          <w:color w:val="333333"/>
          <w:sz w:val="24"/>
          <w:szCs w:val="24"/>
        </w:rPr>
        <w:t>,cuando</w:t>
      </w:r>
      <w:proofErr w:type="spellEnd"/>
      <w:proofErr w:type="gramEnd"/>
      <w:r>
        <w:rPr>
          <w:rFonts w:ascii="Times New Roman" w:eastAsia="Times New Roman" w:hAnsi="Times New Roman" w:cs="Times New Roman"/>
          <w:color w:val="333333"/>
          <w:sz w:val="24"/>
          <w:szCs w:val="24"/>
        </w:rPr>
        <w:t xml:space="preserve"> en el mes de Septiembre inauguró la sede en el barrio de </w:t>
      </w:r>
      <w:proofErr w:type="spellStart"/>
      <w:r>
        <w:rPr>
          <w:rFonts w:ascii="Times New Roman" w:eastAsia="Times New Roman" w:hAnsi="Times New Roman" w:cs="Times New Roman"/>
          <w:color w:val="333333"/>
          <w:sz w:val="24"/>
          <w:szCs w:val="24"/>
        </w:rPr>
        <w:t>Lanzone</w:t>
      </w:r>
      <w:proofErr w:type="spellEnd"/>
      <w:r>
        <w:rPr>
          <w:rFonts w:ascii="Times New Roman" w:eastAsia="Times New Roman" w:hAnsi="Times New Roman" w:cs="Times New Roman"/>
          <w:color w:val="333333"/>
          <w:sz w:val="24"/>
          <w:szCs w:val="24"/>
        </w:rPr>
        <w:t>.</w:t>
      </w:r>
    </w:p>
    <w:p w:rsidR="0058385A" w:rsidRDefault="00B43B71">
      <w:pPr>
        <w:spacing w:line="360" w:lineRule="auto"/>
        <w:jc w:val="both"/>
        <w:rPr>
          <w:rFonts w:ascii="Times New Roman" w:eastAsia="Times New Roman" w:hAnsi="Times New Roman" w:cs="Times New Roman"/>
          <w:color w:val="1C1E21"/>
          <w:sz w:val="24"/>
          <w:szCs w:val="24"/>
          <w:highlight w:val="white"/>
        </w:rPr>
      </w:pPr>
      <w:r>
        <w:rPr>
          <w:rFonts w:ascii="Times New Roman" w:eastAsia="Times New Roman" w:hAnsi="Times New Roman" w:cs="Times New Roman"/>
          <w:color w:val="333333"/>
          <w:sz w:val="24"/>
          <w:szCs w:val="24"/>
        </w:rPr>
        <w:t>En un rápido recorrido por las actividades impulsadas institucionalmente</w:t>
      </w:r>
      <w:r>
        <w:rPr>
          <w:rFonts w:ascii="Times New Roman" w:eastAsia="Times New Roman" w:hAnsi="Times New Roman" w:cs="Times New Roman"/>
          <w:color w:val="333333"/>
          <w:sz w:val="24"/>
          <w:szCs w:val="24"/>
          <w:vertAlign w:val="superscript"/>
        </w:rPr>
        <w:footnoteReference w:id="4"/>
      </w:r>
      <w:r>
        <w:rPr>
          <w:rFonts w:ascii="Times New Roman" w:eastAsia="Times New Roman" w:hAnsi="Times New Roman" w:cs="Times New Roman"/>
          <w:color w:val="333333"/>
          <w:sz w:val="24"/>
          <w:szCs w:val="24"/>
        </w:rPr>
        <w:t xml:space="preserve">  podemos encontrar </w:t>
      </w:r>
      <w:r>
        <w:rPr>
          <w:rFonts w:ascii="Times New Roman" w:eastAsia="Times New Roman" w:hAnsi="Times New Roman" w:cs="Times New Roman"/>
          <w:color w:val="1C1E21"/>
          <w:sz w:val="24"/>
          <w:szCs w:val="24"/>
          <w:highlight w:val="white"/>
        </w:rPr>
        <w:t xml:space="preserve">visitas al Centro Infantil "Buscando el Sol" en el marco de la Situación Problemática Proyecto de Vida; </w:t>
      </w:r>
    </w:p>
    <w:p w:rsidR="0058385A" w:rsidRDefault="0058385A">
      <w:pPr>
        <w:spacing w:line="360" w:lineRule="auto"/>
        <w:jc w:val="both"/>
        <w:rPr>
          <w:rFonts w:ascii="Times New Roman" w:eastAsia="Times New Roman" w:hAnsi="Times New Roman" w:cs="Times New Roman"/>
          <w:color w:val="1C1E21"/>
          <w:sz w:val="24"/>
          <w:szCs w:val="24"/>
          <w:highlight w:val="white"/>
        </w:rPr>
      </w:pPr>
    </w:p>
    <w:p w:rsidR="0058385A" w:rsidRDefault="00B43B71">
      <w:pPr>
        <w:spacing w:line="360" w:lineRule="auto"/>
        <w:jc w:val="both"/>
        <w:rPr>
          <w:rFonts w:ascii="Times New Roman" w:eastAsia="Times New Roman" w:hAnsi="Times New Roman" w:cs="Times New Roman"/>
          <w:color w:val="1C1E21"/>
          <w:sz w:val="24"/>
          <w:szCs w:val="24"/>
          <w:highlight w:val="white"/>
        </w:rPr>
      </w:pPr>
      <w:proofErr w:type="gramStart"/>
      <w:r>
        <w:rPr>
          <w:rFonts w:ascii="Times New Roman" w:eastAsia="Times New Roman" w:hAnsi="Times New Roman" w:cs="Times New Roman"/>
          <w:color w:val="1C1E21"/>
          <w:sz w:val="24"/>
          <w:szCs w:val="24"/>
          <w:highlight w:val="white"/>
        </w:rPr>
        <w:t>encuentros</w:t>
      </w:r>
      <w:proofErr w:type="gramEnd"/>
      <w:r>
        <w:rPr>
          <w:rFonts w:ascii="Times New Roman" w:eastAsia="Times New Roman" w:hAnsi="Times New Roman" w:cs="Times New Roman"/>
          <w:color w:val="1C1E21"/>
          <w:sz w:val="24"/>
          <w:szCs w:val="24"/>
          <w:highlight w:val="white"/>
        </w:rPr>
        <w:t xml:space="preserve"> de "Salud Popular" en el CAPS N° 10 en el marco del Proyecto "Experiencias de Cuerpo y de Cuidado"; plantación de árboles de especies nativas a la vera del arroyo que </w:t>
      </w:r>
      <w:r>
        <w:rPr>
          <w:rFonts w:ascii="Times New Roman" w:eastAsia="Times New Roman" w:hAnsi="Times New Roman" w:cs="Times New Roman"/>
          <w:color w:val="1C1E21"/>
          <w:sz w:val="24"/>
          <w:szCs w:val="24"/>
          <w:highlight w:val="white"/>
        </w:rPr>
        <w:lastRenderedPageBreak/>
        <w:t xml:space="preserve">separa a los barrios </w:t>
      </w:r>
      <w:proofErr w:type="spellStart"/>
      <w:r>
        <w:rPr>
          <w:rFonts w:ascii="Times New Roman" w:eastAsia="Times New Roman" w:hAnsi="Times New Roman" w:cs="Times New Roman"/>
          <w:color w:val="1C1E21"/>
          <w:sz w:val="24"/>
          <w:szCs w:val="24"/>
          <w:highlight w:val="white"/>
        </w:rPr>
        <w:t>Lanzone</w:t>
      </w:r>
      <w:proofErr w:type="spellEnd"/>
      <w:r>
        <w:rPr>
          <w:rFonts w:ascii="Times New Roman" w:eastAsia="Times New Roman" w:hAnsi="Times New Roman" w:cs="Times New Roman"/>
          <w:color w:val="1C1E21"/>
          <w:sz w:val="24"/>
          <w:szCs w:val="24"/>
          <w:highlight w:val="white"/>
        </w:rPr>
        <w:t xml:space="preserve"> y Libertador; participación en el  Foro Agrario Nacional en el Estadio de Ferro, en el marco del proyecto de Ciencias Naturales.</w:t>
      </w:r>
    </w:p>
    <w:p w:rsidR="0058385A" w:rsidRDefault="0058385A">
      <w:pPr>
        <w:spacing w:line="360" w:lineRule="auto"/>
        <w:jc w:val="both"/>
        <w:rPr>
          <w:rFonts w:ascii="Times New Roman" w:eastAsia="Times New Roman" w:hAnsi="Times New Roman" w:cs="Times New Roman"/>
          <w:color w:val="1C1E21"/>
          <w:sz w:val="24"/>
          <w:szCs w:val="24"/>
          <w:highlight w:val="white"/>
        </w:rPr>
      </w:pPr>
    </w:p>
    <w:p w:rsidR="0058385A" w:rsidRDefault="00B43B71">
      <w:pPr>
        <w:spacing w:line="360" w:lineRule="auto"/>
        <w:jc w:val="both"/>
        <w:rPr>
          <w:rFonts w:ascii="Times New Roman" w:eastAsia="Times New Roman" w:hAnsi="Times New Roman" w:cs="Times New Roman"/>
          <w:b/>
          <w:i/>
          <w:color w:val="1C1E21"/>
          <w:sz w:val="24"/>
          <w:szCs w:val="24"/>
          <w:highlight w:val="white"/>
          <w:u w:val="single"/>
        </w:rPr>
      </w:pPr>
      <w:r>
        <w:rPr>
          <w:rFonts w:ascii="Times New Roman" w:eastAsia="Times New Roman" w:hAnsi="Times New Roman" w:cs="Times New Roman"/>
          <w:b/>
          <w:i/>
          <w:color w:val="1C1E21"/>
          <w:sz w:val="24"/>
          <w:szCs w:val="24"/>
          <w:highlight w:val="white"/>
          <w:u w:val="single"/>
        </w:rPr>
        <w:t>El Centro Juvenil ‘Don Bosco’</w:t>
      </w:r>
    </w:p>
    <w:p w:rsidR="0058385A" w:rsidRDefault="00B43B71">
      <w:pPr>
        <w:spacing w:line="360" w:lineRule="auto"/>
        <w:jc w:val="both"/>
        <w:rPr>
          <w:rFonts w:ascii="Times New Roman" w:eastAsia="Times New Roman" w:hAnsi="Times New Roman" w:cs="Times New Roman"/>
          <w:color w:val="1C1E21"/>
          <w:sz w:val="24"/>
          <w:szCs w:val="24"/>
          <w:highlight w:val="white"/>
        </w:rPr>
      </w:pPr>
      <w:r>
        <w:rPr>
          <w:rFonts w:ascii="Times New Roman" w:eastAsia="Times New Roman" w:hAnsi="Times New Roman" w:cs="Times New Roman"/>
          <w:color w:val="1C1E21"/>
          <w:sz w:val="24"/>
          <w:szCs w:val="24"/>
          <w:highlight w:val="white"/>
        </w:rPr>
        <w:t xml:space="preserve">El Centro Juvenil ‘Don Bosco’ (CAJ) es un espacio para jóvenes entre 12 y 17 años que funciona en dos sedes. Villa Curita y Villa </w:t>
      </w:r>
      <w:proofErr w:type="spellStart"/>
      <w:r>
        <w:rPr>
          <w:rFonts w:ascii="Times New Roman" w:eastAsia="Times New Roman" w:hAnsi="Times New Roman" w:cs="Times New Roman"/>
          <w:color w:val="1C1E21"/>
          <w:sz w:val="24"/>
          <w:szCs w:val="24"/>
          <w:highlight w:val="white"/>
        </w:rPr>
        <w:t>Carcova</w:t>
      </w:r>
      <w:proofErr w:type="spellEnd"/>
      <w:r>
        <w:rPr>
          <w:rFonts w:ascii="Times New Roman" w:eastAsia="Times New Roman" w:hAnsi="Times New Roman" w:cs="Times New Roman"/>
          <w:color w:val="1C1E21"/>
          <w:sz w:val="24"/>
          <w:szCs w:val="24"/>
          <w:highlight w:val="white"/>
        </w:rPr>
        <w:t xml:space="preserve"> 3 veces por semana. Desde diversas estrategias como talleres  expresivos, lúdicos, recreativos, combinando la música, el juego y la pintura buscan acompañar y contener a </w:t>
      </w:r>
      <w:proofErr w:type="spellStart"/>
      <w:r>
        <w:rPr>
          <w:rFonts w:ascii="Times New Roman" w:eastAsia="Times New Roman" w:hAnsi="Times New Roman" w:cs="Times New Roman"/>
          <w:color w:val="1C1E21"/>
          <w:sz w:val="24"/>
          <w:szCs w:val="24"/>
          <w:highlight w:val="white"/>
        </w:rPr>
        <w:t>lxs</w:t>
      </w:r>
      <w:proofErr w:type="spellEnd"/>
      <w:r>
        <w:rPr>
          <w:rFonts w:ascii="Times New Roman" w:eastAsia="Times New Roman" w:hAnsi="Times New Roman" w:cs="Times New Roman"/>
          <w:color w:val="1C1E21"/>
          <w:sz w:val="24"/>
          <w:szCs w:val="24"/>
          <w:highlight w:val="white"/>
        </w:rPr>
        <w:t xml:space="preserve"> jóvenes para prevenir situaciones de riesgo a las que muchas veces están expuestos. </w:t>
      </w:r>
      <w:proofErr w:type="spellStart"/>
      <w:r>
        <w:rPr>
          <w:rFonts w:ascii="Times New Roman" w:eastAsia="Times New Roman" w:hAnsi="Times New Roman" w:cs="Times New Roman"/>
          <w:color w:val="1C1E21"/>
          <w:sz w:val="24"/>
          <w:szCs w:val="24"/>
          <w:highlight w:val="white"/>
        </w:rPr>
        <w:t>Está</w:t>
      </w:r>
      <w:proofErr w:type="spellEnd"/>
      <w:r>
        <w:rPr>
          <w:rFonts w:ascii="Times New Roman" w:eastAsia="Times New Roman" w:hAnsi="Times New Roman" w:cs="Times New Roman"/>
          <w:color w:val="1C1E21"/>
          <w:sz w:val="24"/>
          <w:szCs w:val="24"/>
          <w:highlight w:val="white"/>
        </w:rPr>
        <w:t xml:space="preserve"> iniciativa es parte de la Misión Diocesana San Juan Bosco, y funciona desde 2013 en las Villas </w:t>
      </w:r>
      <w:proofErr w:type="spellStart"/>
      <w:r>
        <w:rPr>
          <w:rFonts w:ascii="Times New Roman" w:eastAsia="Times New Roman" w:hAnsi="Times New Roman" w:cs="Times New Roman"/>
          <w:color w:val="1C1E21"/>
          <w:sz w:val="24"/>
          <w:szCs w:val="24"/>
          <w:highlight w:val="white"/>
        </w:rPr>
        <w:t>Cárcova</w:t>
      </w:r>
      <w:proofErr w:type="spellEnd"/>
      <w:r>
        <w:rPr>
          <w:rFonts w:ascii="Times New Roman" w:eastAsia="Times New Roman" w:hAnsi="Times New Roman" w:cs="Times New Roman"/>
          <w:color w:val="1C1E21"/>
          <w:sz w:val="24"/>
          <w:szCs w:val="24"/>
          <w:highlight w:val="white"/>
        </w:rPr>
        <w:t xml:space="preserve">, Curita, Independencia y 13 de Julio de la localidad de José León Suárez. </w:t>
      </w:r>
    </w:p>
    <w:p w:rsidR="0058385A" w:rsidRDefault="00B43B71">
      <w:pPr>
        <w:spacing w:line="360" w:lineRule="auto"/>
        <w:jc w:val="both"/>
        <w:rPr>
          <w:rFonts w:ascii="Times New Roman" w:eastAsia="Times New Roman" w:hAnsi="Times New Roman" w:cs="Times New Roman"/>
          <w:color w:val="1C1E21"/>
          <w:sz w:val="24"/>
          <w:szCs w:val="24"/>
          <w:highlight w:val="white"/>
        </w:rPr>
      </w:pPr>
      <w:r>
        <w:rPr>
          <w:rFonts w:ascii="Times New Roman" w:eastAsia="Times New Roman" w:hAnsi="Times New Roman" w:cs="Times New Roman"/>
          <w:color w:val="1C1E21"/>
          <w:sz w:val="24"/>
          <w:szCs w:val="24"/>
          <w:highlight w:val="white"/>
        </w:rPr>
        <w:t xml:space="preserve">Muchos de </w:t>
      </w:r>
      <w:proofErr w:type="spellStart"/>
      <w:r>
        <w:rPr>
          <w:rFonts w:ascii="Times New Roman" w:eastAsia="Times New Roman" w:hAnsi="Times New Roman" w:cs="Times New Roman"/>
          <w:color w:val="1C1E21"/>
          <w:sz w:val="24"/>
          <w:szCs w:val="24"/>
          <w:highlight w:val="white"/>
        </w:rPr>
        <w:t>lxs</w:t>
      </w:r>
      <w:proofErr w:type="spellEnd"/>
      <w:r>
        <w:rPr>
          <w:rFonts w:ascii="Times New Roman" w:eastAsia="Times New Roman" w:hAnsi="Times New Roman" w:cs="Times New Roman"/>
          <w:color w:val="1C1E21"/>
          <w:sz w:val="24"/>
          <w:szCs w:val="24"/>
          <w:highlight w:val="white"/>
        </w:rPr>
        <w:t xml:space="preserve"> </w:t>
      </w:r>
      <w:proofErr w:type="spellStart"/>
      <w:r>
        <w:rPr>
          <w:rFonts w:ascii="Times New Roman" w:eastAsia="Times New Roman" w:hAnsi="Times New Roman" w:cs="Times New Roman"/>
          <w:color w:val="1C1E21"/>
          <w:sz w:val="24"/>
          <w:szCs w:val="24"/>
          <w:highlight w:val="white"/>
        </w:rPr>
        <w:t>pibxs</w:t>
      </w:r>
      <w:proofErr w:type="spellEnd"/>
      <w:r>
        <w:rPr>
          <w:rFonts w:ascii="Times New Roman" w:eastAsia="Times New Roman" w:hAnsi="Times New Roman" w:cs="Times New Roman"/>
          <w:color w:val="1C1E21"/>
          <w:sz w:val="24"/>
          <w:szCs w:val="24"/>
          <w:highlight w:val="white"/>
        </w:rPr>
        <w:t xml:space="preserve"> que estudian en la Escuela UNSAM,  asisten también a los talleres del CAJ, así como también muchos de </w:t>
      </w:r>
      <w:proofErr w:type="spellStart"/>
      <w:r>
        <w:rPr>
          <w:rFonts w:ascii="Times New Roman" w:eastAsia="Times New Roman" w:hAnsi="Times New Roman" w:cs="Times New Roman"/>
          <w:color w:val="1C1E21"/>
          <w:sz w:val="24"/>
          <w:szCs w:val="24"/>
          <w:highlight w:val="white"/>
        </w:rPr>
        <w:t>lxs</w:t>
      </w:r>
      <w:proofErr w:type="spellEnd"/>
      <w:r>
        <w:rPr>
          <w:rFonts w:ascii="Times New Roman" w:eastAsia="Times New Roman" w:hAnsi="Times New Roman" w:cs="Times New Roman"/>
          <w:color w:val="1C1E21"/>
          <w:sz w:val="24"/>
          <w:szCs w:val="24"/>
          <w:highlight w:val="white"/>
        </w:rPr>
        <w:t xml:space="preserve"> docentes de la escuela son </w:t>
      </w:r>
      <w:proofErr w:type="spellStart"/>
      <w:r>
        <w:rPr>
          <w:rFonts w:ascii="Times New Roman" w:eastAsia="Times New Roman" w:hAnsi="Times New Roman" w:cs="Times New Roman"/>
          <w:color w:val="1C1E21"/>
          <w:sz w:val="24"/>
          <w:szCs w:val="24"/>
          <w:highlight w:val="white"/>
        </w:rPr>
        <w:t>talleristas</w:t>
      </w:r>
      <w:proofErr w:type="spellEnd"/>
      <w:r>
        <w:rPr>
          <w:rFonts w:ascii="Times New Roman" w:eastAsia="Times New Roman" w:hAnsi="Times New Roman" w:cs="Times New Roman"/>
          <w:color w:val="1C1E21"/>
          <w:sz w:val="24"/>
          <w:szCs w:val="24"/>
          <w:highlight w:val="white"/>
        </w:rPr>
        <w:t xml:space="preserve"> en el CAJ.</w:t>
      </w:r>
    </w:p>
    <w:p w:rsidR="0058385A" w:rsidRDefault="00B43B71">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color w:val="1C1E21"/>
          <w:sz w:val="24"/>
          <w:szCs w:val="24"/>
          <w:highlight w:val="white"/>
        </w:rPr>
        <w:t xml:space="preserve">Tanto la Escuela UNSAM como el Centro Juvenil ‘Don Bosco’ forman parte de la Mesa Reconquista. Tanto la Escuela UNSAM como el Centro Juvenil ‘Don Bosco’ buscaron a Kevin en su última huida. Tanto la Escuela UNSAM como el Centro Juvenil ‘Don Bosco’ utilizaron fotografías en </w:t>
      </w:r>
      <w:proofErr w:type="gramStart"/>
      <w:r>
        <w:rPr>
          <w:rFonts w:ascii="Times New Roman" w:eastAsia="Times New Roman" w:hAnsi="Times New Roman" w:cs="Times New Roman"/>
          <w:color w:val="1C1E21"/>
          <w:sz w:val="24"/>
          <w:szCs w:val="24"/>
          <w:highlight w:val="white"/>
        </w:rPr>
        <w:t>su acciones</w:t>
      </w:r>
      <w:proofErr w:type="gramEnd"/>
      <w:r>
        <w:rPr>
          <w:rFonts w:ascii="Times New Roman" w:eastAsia="Times New Roman" w:hAnsi="Times New Roman" w:cs="Times New Roman"/>
          <w:color w:val="1C1E21"/>
          <w:sz w:val="24"/>
          <w:szCs w:val="24"/>
          <w:highlight w:val="white"/>
        </w:rPr>
        <w:t xml:space="preserve"> de búsqueda.</w:t>
      </w:r>
    </w:p>
    <w:p w:rsidR="0058385A" w:rsidRDefault="0058385A">
      <w:pPr>
        <w:spacing w:line="360" w:lineRule="auto"/>
        <w:jc w:val="both"/>
        <w:rPr>
          <w:rFonts w:ascii="Times New Roman" w:eastAsia="Times New Roman" w:hAnsi="Times New Roman" w:cs="Times New Roman"/>
          <w:b/>
          <w:sz w:val="24"/>
          <w:szCs w:val="24"/>
          <w:u w:val="single"/>
        </w:rPr>
      </w:pPr>
    </w:p>
    <w:p w:rsidR="0058385A" w:rsidRDefault="0058385A">
      <w:pPr>
        <w:spacing w:line="360" w:lineRule="auto"/>
        <w:jc w:val="both"/>
        <w:rPr>
          <w:rFonts w:ascii="Times New Roman" w:eastAsia="Times New Roman" w:hAnsi="Times New Roman" w:cs="Times New Roman"/>
          <w:b/>
          <w:sz w:val="24"/>
          <w:szCs w:val="24"/>
          <w:u w:val="single"/>
        </w:rPr>
      </w:pPr>
    </w:p>
    <w:p w:rsidR="0058385A" w:rsidRDefault="0058385A">
      <w:pPr>
        <w:spacing w:line="360" w:lineRule="auto"/>
        <w:jc w:val="both"/>
        <w:rPr>
          <w:rFonts w:ascii="Times New Roman" w:eastAsia="Times New Roman" w:hAnsi="Times New Roman" w:cs="Times New Roman"/>
          <w:b/>
          <w:sz w:val="24"/>
          <w:szCs w:val="24"/>
          <w:u w:val="single"/>
        </w:rPr>
      </w:pPr>
    </w:p>
    <w:p w:rsidR="0058385A" w:rsidRDefault="0058385A">
      <w:pPr>
        <w:spacing w:line="360" w:lineRule="auto"/>
        <w:jc w:val="both"/>
        <w:rPr>
          <w:rFonts w:ascii="Times New Roman" w:eastAsia="Times New Roman" w:hAnsi="Times New Roman" w:cs="Times New Roman"/>
          <w:b/>
          <w:sz w:val="24"/>
          <w:szCs w:val="24"/>
          <w:u w:val="single"/>
        </w:rPr>
      </w:pPr>
    </w:p>
    <w:p w:rsidR="0058385A" w:rsidRDefault="0058385A">
      <w:pPr>
        <w:spacing w:line="360" w:lineRule="auto"/>
        <w:jc w:val="both"/>
        <w:rPr>
          <w:rFonts w:ascii="Times New Roman" w:eastAsia="Times New Roman" w:hAnsi="Times New Roman" w:cs="Times New Roman"/>
          <w:b/>
          <w:sz w:val="24"/>
          <w:szCs w:val="24"/>
          <w:u w:val="single"/>
        </w:rPr>
      </w:pPr>
    </w:p>
    <w:p w:rsidR="0058385A" w:rsidRDefault="0058385A">
      <w:pPr>
        <w:spacing w:line="360" w:lineRule="auto"/>
        <w:jc w:val="both"/>
        <w:rPr>
          <w:rFonts w:ascii="Times New Roman" w:eastAsia="Times New Roman" w:hAnsi="Times New Roman" w:cs="Times New Roman"/>
          <w:b/>
          <w:sz w:val="24"/>
          <w:szCs w:val="24"/>
          <w:u w:val="single"/>
        </w:rPr>
      </w:pPr>
    </w:p>
    <w:p w:rsidR="0058385A" w:rsidRDefault="0058385A">
      <w:pPr>
        <w:spacing w:line="360" w:lineRule="auto"/>
        <w:jc w:val="both"/>
        <w:rPr>
          <w:rFonts w:ascii="Times New Roman" w:eastAsia="Times New Roman" w:hAnsi="Times New Roman" w:cs="Times New Roman"/>
          <w:b/>
          <w:sz w:val="24"/>
          <w:szCs w:val="24"/>
          <w:u w:val="single"/>
        </w:rPr>
      </w:pPr>
    </w:p>
    <w:p w:rsidR="0058385A" w:rsidRDefault="0058385A">
      <w:pPr>
        <w:spacing w:line="360" w:lineRule="auto"/>
        <w:jc w:val="both"/>
        <w:rPr>
          <w:rFonts w:ascii="Times New Roman" w:eastAsia="Times New Roman" w:hAnsi="Times New Roman" w:cs="Times New Roman"/>
          <w:b/>
          <w:sz w:val="24"/>
          <w:szCs w:val="24"/>
          <w:u w:val="single"/>
        </w:rPr>
      </w:pPr>
    </w:p>
    <w:p w:rsidR="0058385A" w:rsidRDefault="0058385A">
      <w:pPr>
        <w:spacing w:line="360" w:lineRule="auto"/>
        <w:jc w:val="both"/>
        <w:rPr>
          <w:rFonts w:ascii="Times New Roman" w:eastAsia="Times New Roman" w:hAnsi="Times New Roman" w:cs="Times New Roman"/>
          <w:b/>
          <w:sz w:val="24"/>
          <w:szCs w:val="24"/>
          <w:u w:val="single"/>
        </w:rPr>
      </w:pPr>
    </w:p>
    <w:p w:rsidR="0058385A" w:rsidRDefault="0058385A">
      <w:pPr>
        <w:spacing w:line="360" w:lineRule="auto"/>
        <w:jc w:val="both"/>
        <w:rPr>
          <w:rFonts w:ascii="Times New Roman" w:eastAsia="Times New Roman" w:hAnsi="Times New Roman" w:cs="Times New Roman"/>
          <w:b/>
          <w:sz w:val="24"/>
          <w:szCs w:val="24"/>
          <w:u w:val="single"/>
        </w:rPr>
      </w:pPr>
    </w:p>
    <w:p w:rsidR="0058385A" w:rsidRDefault="0058385A">
      <w:pPr>
        <w:spacing w:line="360" w:lineRule="auto"/>
        <w:jc w:val="both"/>
        <w:rPr>
          <w:rFonts w:ascii="Times New Roman" w:eastAsia="Times New Roman" w:hAnsi="Times New Roman" w:cs="Times New Roman"/>
          <w:b/>
          <w:sz w:val="24"/>
          <w:szCs w:val="24"/>
          <w:u w:val="single"/>
        </w:rPr>
      </w:pPr>
    </w:p>
    <w:p w:rsidR="0058385A" w:rsidRDefault="0058385A">
      <w:pPr>
        <w:spacing w:line="360" w:lineRule="auto"/>
        <w:jc w:val="both"/>
        <w:rPr>
          <w:rFonts w:ascii="Times New Roman" w:eastAsia="Times New Roman" w:hAnsi="Times New Roman" w:cs="Times New Roman"/>
          <w:b/>
          <w:sz w:val="24"/>
          <w:szCs w:val="24"/>
          <w:u w:val="single"/>
        </w:rPr>
      </w:pPr>
    </w:p>
    <w:p w:rsidR="0058385A" w:rsidRDefault="0058385A">
      <w:pPr>
        <w:spacing w:line="360" w:lineRule="auto"/>
        <w:jc w:val="both"/>
        <w:rPr>
          <w:rFonts w:ascii="Times New Roman" w:eastAsia="Times New Roman" w:hAnsi="Times New Roman" w:cs="Times New Roman"/>
          <w:b/>
          <w:sz w:val="24"/>
          <w:szCs w:val="24"/>
          <w:u w:val="single"/>
        </w:rPr>
      </w:pPr>
    </w:p>
    <w:p w:rsidR="0058385A" w:rsidRDefault="00B43B71">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DOS: LA BÚSQUEDA</w:t>
      </w: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 viernes 24 de mayo de 2019 hacía casi una semana que Kevin no estaba en su casa y no iba a la escuela. A diferencia de la anterior huida, donde diversas instituciones</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y organismos estatales</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había impulsado la búsqueda, está vez solo la familia estaba en esta ardua tarea.</w:t>
      </w: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Frente a esta situación, los </w:t>
      </w:r>
      <w:proofErr w:type="spellStart"/>
      <w:r>
        <w:rPr>
          <w:rFonts w:ascii="Times New Roman" w:eastAsia="Times New Roman" w:hAnsi="Times New Roman" w:cs="Times New Roman"/>
          <w:sz w:val="24"/>
          <w:szCs w:val="24"/>
        </w:rPr>
        <w:t>compañerxs</w:t>
      </w:r>
      <w:proofErr w:type="spellEnd"/>
      <w:r>
        <w:rPr>
          <w:rFonts w:ascii="Times New Roman" w:eastAsia="Times New Roman" w:hAnsi="Times New Roman" w:cs="Times New Roman"/>
          <w:sz w:val="24"/>
          <w:szCs w:val="24"/>
        </w:rPr>
        <w:t xml:space="preserve"> de la escuela de la UNSAM, con sus </w:t>
      </w:r>
      <w:proofErr w:type="spellStart"/>
      <w:r>
        <w:rPr>
          <w:rFonts w:ascii="Times New Roman" w:eastAsia="Times New Roman" w:hAnsi="Times New Roman" w:cs="Times New Roman"/>
          <w:sz w:val="24"/>
          <w:szCs w:val="24"/>
        </w:rPr>
        <w:t>profesorxs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directivxs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vecinxs</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lxs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chicxs</w:t>
      </w:r>
      <w:proofErr w:type="spellEnd"/>
      <w:r>
        <w:rPr>
          <w:rFonts w:ascii="Times New Roman" w:eastAsia="Times New Roman" w:hAnsi="Times New Roman" w:cs="Times New Roman"/>
          <w:sz w:val="24"/>
          <w:szCs w:val="24"/>
        </w:rPr>
        <w:t xml:space="preserve"> del taller de Foto y Video del CAJ Don Bosco, se juntaron por la mañana y caminaron con volantes y afiches por los barrios en los que Kevin frecuentaba. </w:t>
      </w:r>
    </w:p>
    <w:p w:rsidR="0058385A" w:rsidRDefault="0058385A">
      <w:pPr>
        <w:spacing w:line="360" w:lineRule="auto"/>
        <w:jc w:val="both"/>
        <w:rPr>
          <w:rFonts w:ascii="Times New Roman" w:eastAsia="Times New Roman" w:hAnsi="Times New Roman" w:cs="Times New Roman"/>
          <w:sz w:val="24"/>
          <w:szCs w:val="24"/>
        </w:rPr>
      </w:pP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Cuentan  las docentes que la iniciativa de impulsar una búsqueda colectiva y comunitaria provino del mundo adulto y así fue como se repartieron las tareas: el taller de video del CAJ se encargaría de realizar una producción audiovisual para colgar en redes sociales, ya que Kevin usaba asiduamente diversas plataformas y entendían que era posible que lo viera y la Escuela se encargaría del dispositivo territorial. </w:t>
      </w: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Tras estas ideas  las docentes abordaron a </w:t>
      </w:r>
      <w:proofErr w:type="spellStart"/>
      <w:r>
        <w:rPr>
          <w:rFonts w:ascii="Times New Roman" w:eastAsia="Times New Roman" w:hAnsi="Times New Roman" w:cs="Times New Roman"/>
          <w:sz w:val="24"/>
          <w:szCs w:val="24"/>
        </w:rPr>
        <w:t>lxs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chicxs</w:t>
      </w:r>
      <w:proofErr w:type="spellEnd"/>
      <w:r>
        <w:rPr>
          <w:rFonts w:ascii="Times New Roman" w:eastAsia="Times New Roman" w:hAnsi="Times New Roman" w:cs="Times New Roman"/>
          <w:sz w:val="24"/>
          <w:szCs w:val="24"/>
        </w:rPr>
        <w:t xml:space="preserve"> de  los talleres y cursos para proponerles la iniciativa, más  lo que encontraron fue de gran sorpresa  ya que  una de las ideas más fuerte que circulaba entre sus </w:t>
      </w:r>
      <w:proofErr w:type="spellStart"/>
      <w:r>
        <w:rPr>
          <w:rFonts w:ascii="Times New Roman" w:eastAsia="Times New Roman" w:hAnsi="Times New Roman" w:cs="Times New Roman"/>
          <w:sz w:val="24"/>
          <w:szCs w:val="24"/>
        </w:rPr>
        <w:t>compañerxs</w:t>
      </w:r>
      <w:proofErr w:type="spellEnd"/>
      <w:r>
        <w:rPr>
          <w:rFonts w:ascii="Times New Roman" w:eastAsia="Times New Roman" w:hAnsi="Times New Roman" w:cs="Times New Roman"/>
          <w:sz w:val="24"/>
          <w:szCs w:val="24"/>
        </w:rPr>
        <w:t xml:space="preserve"> era que ‘</w:t>
      </w:r>
      <w:r>
        <w:rPr>
          <w:rFonts w:ascii="Times New Roman" w:eastAsia="Times New Roman" w:hAnsi="Times New Roman" w:cs="Times New Roman"/>
          <w:i/>
          <w:sz w:val="24"/>
          <w:szCs w:val="24"/>
        </w:rPr>
        <w:t>a Kevin no había que buscarlo</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por que</w:t>
      </w:r>
      <w:proofErr w:type="spellEnd"/>
      <w:r>
        <w:rPr>
          <w:rFonts w:ascii="Times New Roman" w:eastAsia="Times New Roman" w:hAnsi="Times New Roman" w:cs="Times New Roman"/>
          <w:i/>
          <w:sz w:val="24"/>
          <w:szCs w:val="24"/>
        </w:rPr>
        <w:t xml:space="preserve"> se re fue’,</w:t>
      </w:r>
      <w:r>
        <w:rPr>
          <w:rFonts w:ascii="Times New Roman" w:eastAsia="Times New Roman" w:hAnsi="Times New Roman" w:cs="Times New Roman"/>
          <w:sz w:val="24"/>
          <w:szCs w:val="24"/>
        </w:rPr>
        <w:t xml:space="preserve"> que ‘</w:t>
      </w:r>
      <w:r>
        <w:rPr>
          <w:rFonts w:ascii="Times New Roman" w:eastAsia="Times New Roman" w:hAnsi="Times New Roman" w:cs="Times New Roman"/>
          <w:i/>
          <w:sz w:val="24"/>
          <w:szCs w:val="24"/>
        </w:rPr>
        <w:t>el pibe es un re fantasma’</w:t>
      </w:r>
      <w:r>
        <w:rPr>
          <w:rFonts w:ascii="Times New Roman" w:eastAsia="Times New Roman" w:hAnsi="Times New Roman" w:cs="Times New Roman"/>
          <w:sz w:val="24"/>
          <w:szCs w:val="24"/>
        </w:rPr>
        <w:t>.</w:t>
      </w: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Kevin se fue porque quiso.</w:t>
      </w: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Está situación abrió la posibilidad a pensar entre estudiantes y docentes por qué un adolescente huye de una comunidad; contaron las docentes que las respuestas recogidas fueron desde </w:t>
      </w:r>
      <w:r>
        <w:rPr>
          <w:rFonts w:ascii="Times New Roman" w:eastAsia="Times New Roman" w:hAnsi="Times New Roman" w:cs="Times New Roman"/>
          <w:i/>
          <w:sz w:val="24"/>
          <w:szCs w:val="24"/>
        </w:rPr>
        <w:t xml:space="preserve">‘que ni da vivir </w:t>
      </w:r>
      <w:proofErr w:type="spellStart"/>
      <w:r>
        <w:rPr>
          <w:rFonts w:ascii="Times New Roman" w:eastAsia="Times New Roman" w:hAnsi="Times New Roman" w:cs="Times New Roman"/>
          <w:i/>
          <w:sz w:val="24"/>
          <w:szCs w:val="24"/>
        </w:rPr>
        <w:t>vigilanteados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hasta </w:t>
      </w:r>
      <w:r>
        <w:rPr>
          <w:rFonts w:ascii="Times New Roman" w:eastAsia="Times New Roman" w:hAnsi="Times New Roman" w:cs="Times New Roman"/>
          <w:i/>
          <w:sz w:val="24"/>
          <w:szCs w:val="24"/>
        </w:rPr>
        <w:t xml:space="preserve">‘la familia de ese pibe es cualquiera’  </w:t>
      </w:r>
      <w:r>
        <w:rPr>
          <w:rFonts w:ascii="Times New Roman" w:eastAsia="Times New Roman" w:hAnsi="Times New Roman" w:cs="Times New Roman"/>
          <w:sz w:val="24"/>
          <w:szCs w:val="24"/>
        </w:rPr>
        <w:t xml:space="preserve">y que aún en la demora en reconocer como importante la búsqueda de un compañero que no </w:t>
      </w:r>
      <w:proofErr w:type="spellStart"/>
      <w:r>
        <w:rPr>
          <w:rFonts w:ascii="Times New Roman" w:eastAsia="Times New Roman" w:hAnsi="Times New Roman" w:cs="Times New Roman"/>
          <w:sz w:val="24"/>
          <w:szCs w:val="24"/>
        </w:rPr>
        <w:t>esta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todxs</w:t>
      </w:r>
      <w:proofErr w:type="spellEnd"/>
      <w:r>
        <w:rPr>
          <w:rFonts w:ascii="Times New Roman" w:eastAsia="Times New Roman" w:hAnsi="Times New Roman" w:cs="Times New Roman"/>
          <w:sz w:val="24"/>
          <w:szCs w:val="24"/>
        </w:rPr>
        <w:t xml:space="preserve"> sentían identidad con las ganas de escapar de algo que le estaba siendo incómodo. </w:t>
      </w: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Kevin se fue porque estaba </w:t>
      </w:r>
      <w:proofErr w:type="spellStart"/>
      <w:r>
        <w:rPr>
          <w:rFonts w:ascii="Times New Roman" w:eastAsia="Times New Roman" w:hAnsi="Times New Roman" w:cs="Times New Roman"/>
          <w:sz w:val="24"/>
          <w:szCs w:val="24"/>
        </w:rPr>
        <w:t>incomodo</w:t>
      </w:r>
      <w:proofErr w:type="spellEnd"/>
      <w:r>
        <w:rPr>
          <w:rFonts w:ascii="Times New Roman" w:eastAsia="Times New Roman" w:hAnsi="Times New Roman" w:cs="Times New Roman"/>
          <w:sz w:val="24"/>
          <w:szCs w:val="24"/>
        </w:rPr>
        <w:t>.</w:t>
      </w:r>
    </w:p>
    <w:p w:rsidR="0058385A" w:rsidRDefault="0058385A">
      <w:pPr>
        <w:spacing w:line="360" w:lineRule="auto"/>
        <w:jc w:val="both"/>
        <w:rPr>
          <w:rFonts w:ascii="Times New Roman" w:eastAsia="Times New Roman" w:hAnsi="Times New Roman" w:cs="Times New Roman"/>
          <w:sz w:val="24"/>
          <w:szCs w:val="24"/>
        </w:rPr>
      </w:pPr>
    </w:p>
    <w:p w:rsidR="0058385A" w:rsidRDefault="0058385A">
      <w:pPr>
        <w:spacing w:line="360" w:lineRule="auto"/>
        <w:jc w:val="both"/>
        <w:rPr>
          <w:rFonts w:ascii="Times New Roman" w:eastAsia="Times New Roman" w:hAnsi="Times New Roman" w:cs="Times New Roman"/>
          <w:sz w:val="24"/>
          <w:szCs w:val="24"/>
        </w:rPr>
      </w:pP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fue en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el debate de esa  sensación en la que las docentes  se asentaron para poder construir el </w:t>
      </w:r>
      <w:proofErr w:type="spellStart"/>
      <w:r>
        <w:rPr>
          <w:rFonts w:ascii="Times New Roman" w:eastAsia="Times New Roman" w:hAnsi="Times New Roman" w:cs="Times New Roman"/>
          <w:sz w:val="24"/>
          <w:szCs w:val="24"/>
        </w:rPr>
        <w:t>guión</w:t>
      </w:r>
      <w:proofErr w:type="spellEnd"/>
      <w:r>
        <w:rPr>
          <w:rFonts w:ascii="Times New Roman" w:eastAsia="Times New Roman" w:hAnsi="Times New Roman" w:cs="Times New Roman"/>
          <w:sz w:val="24"/>
          <w:szCs w:val="24"/>
        </w:rPr>
        <w:t xml:space="preserve"> del video y las consignas de la búsqueda que luego se hicieron afiches, pintadas y pegatinas. La búsqueda del bienestar propio como parte del deseo de </w:t>
      </w:r>
      <w:proofErr w:type="spellStart"/>
      <w:r>
        <w:rPr>
          <w:rFonts w:ascii="Times New Roman" w:eastAsia="Times New Roman" w:hAnsi="Times New Roman" w:cs="Times New Roman"/>
          <w:sz w:val="24"/>
          <w:szCs w:val="24"/>
        </w:rPr>
        <w:t>todxs</w:t>
      </w:r>
      <w:proofErr w:type="spellEnd"/>
      <w:r>
        <w:rPr>
          <w:rFonts w:ascii="Times New Roman" w:eastAsia="Times New Roman" w:hAnsi="Times New Roman" w:cs="Times New Roman"/>
          <w:sz w:val="24"/>
          <w:szCs w:val="24"/>
        </w:rPr>
        <w:t>.</w:t>
      </w: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Kevin se fue en busca de la libertad.</w:t>
      </w: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libertad no se consigue solo.</w:t>
      </w: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424488" cy="278433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424488" cy="2784330"/>
                    </a:xfrm>
                    <a:prstGeom prst="rect">
                      <a:avLst/>
                    </a:prstGeom>
                    <a:ln/>
                  </pic:spPr>
                </pic:pic>
              </a:graphicData>
            </a:graphic>
          </wp:inline>
        </w:drawing>
      </w:r>
    </w:p>
    <w:p w:rsidR="0058385A" w:rsidRDefault="00B43B71">
      <w:pPr>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Imagen 1: Zona en la que la comunidad buscó a Kevin Tarifa.</w:t>
      </w:r>
    </w:p>
    <w:p w:rsidR="0058385A" w:rsidRDefault="00B43B71">
      <w:pPr>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114300" distB="114300" distL="114300" distR="114300">
            <wp:extent cx="5734050" cy="3225800"/>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5734050" cy="3225800"/>
                    </a:xfrm>
                    <a:prstGeom prst="rect">
                      <a:avLst/>
                    </a:prstGeom>
                    <a:ln/>
                  </pic:spPr>
                </pic:pic>
              </a:graphicData>
            </a:graphic>
          </wp:inline>
        </w:drawing>
      </w:r>
    </w:p>
    <w:p w:rsidR="0058385A" w:rsidRDefault="00B43B71">
      <w:pPr>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noProof/>
          <w:sz w:val="18"/>
          <w:szCs w:val="18"/>
        </w:rPr>
        <w:lastRenderedPageBreak/>
        <w:drawing>
          <wp:inline distT="114300" distB="114300" distL="114300" distR="114300">
            <wp:extent cx="5734050" cy="3822700"/>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5734050" cy="3822700"/>
                    </a:xfrm>
                    <a:prstGeom prst="rect">
                      <a:avLst/>
                    </a:prstGeom>
                    <a:ln/>
                  </pic:spPr>
                </pic:pic>
              </a:graphicData>
            </a:graphic>
          </wp:inline>
        </w:drawing>
      </w: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734050" cy="322580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5734050" cy="3225800"/>
                    </a:xfrm>
                    <a:prstGeom prst="rect">
                      <a:avLst/>
                    </a:prstGeom>
                    <a:ln/>
                  </pic:spPr>
                </pic:pic>
              </a:graphicData>
            </a:graphic>
          </wp:inline>
        </w:drawing>
      </w: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734050" cy="38227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5734050" cy="3822700"/>
                    </a:xfrm>
                    <a:prstGeom prst="rect">
                      <a:avLst/>
                    </a:prstGeom>
                    <a:ln/>
                  </pic:spPr>
                </pic:pic>
              </a:graphicData>
            </a:graphic>
          </wp:inline>
        </w:drawing>
      </w: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734050" cy="3225800"/>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5734050" cy="3225800"/>
                    </a:xfrm>
                    <a:prstGeom prst="rect">
                      <a:avLst/>
                    </a:prstGeom>
                    <a:ln/>
                  </pic:spPr>
                </pic:pic>
              </a:graphicData>
            </a:graphic>
          </wp:inline>
        </w:drawing>
      </w:r>
      <w:r>
        <w:rPr>
          <w:rFonts w:ascii="Times New Roman" w:eastAsia="Times New Roman" w:hAnsi="Times New Roman" w:cs="Times New Roman"/>
          <w:sz w:val="24"/>
          <w:szCs w:val="24"/>
        </w:rPr>
        <w:t xml:space="preserve"> </w:t>
      </w:r>
    </w:p>
    <w:p w:rsidR="0058385A" w:rsidRDefault="00B43B71">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Imágenes 2, 3, 4 y 5: Registros de la jornada de búsqueda en el barrio de </w:t>
      </w:r>
      <w:proofErr w:type="spellStart"/>
      <w:r>
        <w:rPr>
          <w:rFonts w:ascii="Times New Roman" w:eastAsia="Times New Roman" w:hAnsi="Times New Roman" w:cs="Times New Roman"/>
          <w:sz w:val="16"/>
          <w:szCs w:val="16"/>
        </w:rPr>
        <w:t>Jose</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Leon</w:t>
      </w:r>
      <w:proofErr w:type="spellEnd"/>
      <w:r>
        <w:rPr>
          <w:rFonts w:ascii="Times New Roman" w:eastAsia="Times New Roman" w:hAnsi="Times New Roman" w:cs="Times New Roman"/>
          <w:sz w:val="16"/>
          <w:szCs w:val="16"/>
        </w:rPr>
        <w:t xml:space="preserve"> Suarez.</w:t>
      </w:r>
    </w:p>
    <w:p w:rsidR="0058385A" w:rsidRDefault="0058385A">
      <w:pPr>
        <w:spacing w:line="360" w:lineRule="auto"/>
        <w:jc w:val="both"/>
        <w:rPr>
          <w:rFonts w:ascii="Times New Roman" w:eastAsia="Times New Roman" w:hAnsi="Times New Roman" w:cs="Times New Roman"/>
          <w:sz w:val="16"/>
          <w:szCs w:val="16"/>
        </w:rPr>
      </w:pPr>
    </w:p>
    <w:p w:rsidR="0058385A" w:rsidRDefault="0058385A">
      <w:pPr>
        <w:spacing w:line="360" w:lineRule="auto"/>
        <w:jc w:val="both"/>
        <w:rPr>
          <w:rFonts w:ascii="Times New Roman" w:eastAsia="Times New Roman" w:hAnsi="Times New Roman" w:cs="Times New Roman"/>
          <w:sz w:val="16"/>
          <w:szCs w:val="16"/>
        </w:rPr>
      </w:pPr>
    </w:p>
    <w:p w:rsidR="0058385A" w:rsidRDefault="0058385A">
      <w:pPr>
        <w:spacing w:line="360" w:lineRule="auto"/>
        <w:jc w:val="both"/>
        <w:rPr>
          <w:rFonts w:ascii="Times New Roman" w:eastAsia="Times New Roman" w:hAnsi="Times New Roman" w:cs="Times New Roman"/>
          <w:sz w:val="16"/>
          <w:szCs w:val="16"/>
        </w:rPr>
      </w:pPr>
    </w:p>
    <w:p w:rsidR="0058385A" w:rsidRDefault="0058385A">
      <w:pPr>
        <w:spacing w:line="360" w:lineRule="auto"/>
        <w:jc w:val="both"/>
        <w:rPr>
          <w:rFonts w:ascii="Times New Roman" w:eastAsia="Times New Roman" w:hAnsi="Times New Roman" w:cs="Times New Roman"/>
          <w:sz w:val="16"/>
          <w:szCs w:val="16"/>
        </w:rPr>
      </w:pPr>
    </w:p>
    <w:p w:rsidR="0058385A" w:rsidRDefault="0058385A">
      <w:pPr>
        <w:spacing w:line="360" w:lineRule="auto"/>
        <w:jc w:val="both"/>
        <w:rPr>
          <w:rFonts w:ascii="Times New Roman" w:eastAsia="Times New Roman" w:hAnsi="Times New Roman" w:cs="Times New Roman"/>
          <w:sz w:val="16"/>
          <w:szCs w:val="16"/>
        </w:rPr>
      </w:pPr>
    </w:p>
    <w:p w:rsidR="0058385A" w:rsidRDefault="0058385A">
      <w:pPr>
        <w:spacing w:line="360" w:lineRule="auto"/>
        <w:jc w:val="both"/>
        <w:rPr>
          <w:rFonts w:ascii="Times New Roman" w:eastAsia="Times New Roman" w:hAnsi="Times New Roman" w:cs="Times New Roman"/>
          <w:sz w:val="16"/>
          <w:szCs w:val="16"/>
        </w:rPr>
      </w:pPr>
    </w:p>
    <w:p w:rsidR="0058385A" w:rsidRDefault="0058385A">
      <w:pPr>
        <w:spacing w:line="360" w:lineRule="auto"/>
        <w:jc w:val="both"/>
        <w:rPr>
          <w:rFonts w:ascii="Times New Roman" w:eastAsia="Times New Roman" w:hAnsi="Times New Roman" w:cs="Times New Roman"/>
          <w:sz w:val="16"/>
          <w:szCs w:val="16"/>
        </w:rPr>
      </w:pPr>
    </w:p>
    <w:p w:rsidR="0058385A" w:rsidRDefault="00B43B71">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TRES. EL MARCO TEÓRICO</w:t>
      </w:r>
    </w:p>
    <w:p w:rsidR="0058385A" w:rsidRDefault="0058385A">
      <w:pPr>
        <w:spacing w:line="360" w:lineRule="auto"/>
        <w:jc w:val="both"/>
        <w:rPr>
          <w:rFonts w:ascii="Times New Roman" w:eastAsia="Times New Roman" w:hAnsi="Times New Roman" w:cs="Times New Roman"/>
          <w:sz w:val="24"/>
          <w:szCs w:val="24"/>
        </w:rPr>
      </w:pP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de las pensadoras que más ha trabajado sobre el vínculo entre arte y política y su correlato en las formas de protestas en la que se expresan en la Argentina es Ana </w:t>
      </w:r>
      <w:proofErr w:type="spellStart"/>
      <w:r>
        <w:rPr>
          <w:rFonts w:ascii="Times New Roman" w:eastAsia="Times New Roman" w:hAnsi="Times New Roman" w:cs="Times New Roman"/>
          <w:sz w:val="24"/>
          <w:szCs w:val="24"/>
        </w:rPr>
        <w:t>Longoni</w:t>
      </w:r>
      <w:proofErr w:type="spellEnd"/>
      <w:r>
        <w:rPr>
          <w:rFonts w:ascii="Times New Roman" w:eastAsia="Times New Roman" w:hAnsi="Times New Roman" w:cs="Times New Roman"/>
          <w:sz w:val="24"/>
          <w:szCs w:val="24"/>
        </w:rPr>
        <w:t>;  la autora, que  sistematiza las diferentes formas de articulación que tomó en la Argentina la diada vanguardia y revolución, busca reconstruir en ese legado  el surgimiento de diversos programas artísticos y políticos (</w:t>
      </w:r>
      <w:proofErr w:type="spellStart"/>
      <w:r>
        <w:rPr>
          <w:rFonts w:ascii="Times New Roman" w:eastAsia="Times New Roman" w:hAnsi="Times New Roman" w:cs="Times New Roman"/>
          <w:sz w:val="24"/>
          <w:szCs w:val="24"/>
        </w:rPr>
        <w:t>Longoni</w:t>
      </w:r>
      <w:proofErr w:type="spellEnd"/>
      <w:r>
        <w:rPr>
          <w:rFonts w:ascii="Times New Roman" w:eastAsia="Times New Roman" w:hAnsi="Times New Roman" w:cs="Times New Roman"/>
          <w:sz w:val="24"/>
          <w:szCs w:val="24"/>
        </w:rPr>
        <w:t xml:space="preserve">, 2002; 2003: 2007). En esta mirada a nuestro pasado reciente indaga en  cómo se inscribieron ciertas experiencias artísticas en </w:t>
      </w:r>
      <w:proofErr w:type="gramStart"/>
      <w:r>
        <w:rPr>
          <w:rFonts w:ascii="Times New Roman" w:eastAsia="Times New Roman" w:hAnsi="Times New Roman" w:cs="Times New Roman"/>
          <w:sz w:val="24"/>
          <w:szCs w:val="24"/>
        </w:rPr>
        <w:t>los</w:t>
      </w:r>
      <w:proofErr w:type="gramEnd"/>
      <w:r>
        <w:rPr>
          <w:rFonts w:ascii="Times New Roman" w:eastAsia="Times New Roman" w:hAnsi="Times New Roman" w:cs="Times New Roman"/>
          <w:sz w:val="24"/>
          <w:szCs w:val="24"/>
        </w:rPr>
        <w:t xml:space="preserve"> diversas apuestas políticas de cambio social. </w:t>
      </w:r>
    </w:p>
    <w:p w:rsidR="0058385A" w:rsidRDefault="0058385A">
      <w:pPr>
        <w:spacing w:line="360" w:lineRule="auto"/>
        <w:jc w:val="both"/>
        <w:rPr>
          <w:rFonts w:ascii="Times New Roman" w:eastAsia="Times New Roman" w:hAnsi="Times New Roman" w:cs="Times New Roman"/>
          <w:sz w:val="24"/>
          <w:szCs w:val="24"/>
        </w:rPr>
      </w:pPr>
    </w:p>
    <w:p w:rsidR="0058385A" w:rsidRDefault="00B43B71">
      <w:pPr>
        <w:spacing w:line="360" w:lineRule="auto"/>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Longoni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historiza</w:t>
      </w:r>
      <w:proofErr w:type="spellEnd"/>
      <w:r>
        <w:rPr>
          <w:rFonts w:ascii="Times New Roman" w:eastAsia="Times New Roman" w:hAnsi="Times New Roman" w:cs="Times New Roman"/>
          <w:sz w:val="24"/>
          <w:szCs w:val="24"/>
        </w:rPr>
        <w:t xml:space="preserve"> este vínculo y nos muestra las diversas  modalidades que fue tomando en las en las últimas cuatro décadas en relación al efecto esperado en la esfera de la política.  Así es como señala que entre la década del 60 y 70, el vínculo se debatió entre el ejercicio del arte vanguardista como acción política, hasta el abandono del campo artístico para privilegiar la acción política en sí misma. Con el golpe de estado de 1976 arte y política se divorcian -amén de la existencia de performances rupturistas realizadas por ciertas agrupaciones culturales-</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y se vuelven a encontrar  con la realización en los ‘80 de obras como el </w:t>
      </w:r>
      <w:proofErr w:type="gramStart"/>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Siluetazo</w:t>
      </w:r>
      <w:proofErr w:type="spellEnd"/>
      <w:r>
        <w:rPr>
          <w:rFonts w:ascii="Times New Roman" w:eastAsia="Times New Roman" w:hAnsi="Times New Roman" w:cs="Times New Roman"/>
          <w:i/>
          <w:sz w:val="24"/>
          <w:szCs w:val="24"/>
        </w:rPr>
        <w:t xml:space="preserve">’ </w:t>
      </w:r>
      <w:proofErr w:type="gramEnd"/>
      <w:r>
        <w:rPr>
          <w:rFonts w:ascii="Times New Roman" w:eastAsia="Times New Roman" w:hAnsi="Times New Roman" w:cs="Times New Roman"/>
          <w:i/>
          <w:sz w:val="24"/>
          <w:szCs w:val="24"/>
          <w:vertAlign w:val="superscript"/>
        </w:rPr>
        <w:footnoteReference w:id="8"/>
      </w:r>
      <w:r>
        <w:rPr>
          <w:rFonts w:ascii="Times New Roman" w:eastAsia="Times New Roman" w:hAnsi="Times New Roman" w:cs="Times New Roman"/>
          <w:i/>
          <w:sz w:val="24"/>
          <w:szCs w:val="24"/>
        </w:rPr>
        <w:t xml:space="preserve">. </w:t>
      </w:r>
    </w:p>
    <w:p w:rsidR="0058385A" w:rsidRDefault="0058385A">
      <w:pPr>
        <w:spacing w:line="360" w:lineRule="auto"/>
        <w:jc w:val="both"/>
        <w:rPr>
          <w:rFonts w:ascii="Times New Roman" w:eastAsia="Times New Roman" w:hAnsi="Times New Roman" w:cs="Times New Roman"/>
          <w:sz w:val="24"/>
          <w:szCs w:val="24"/>
        </w:rPr>
      </w:pPr>
    </w:p>
    <w:p w:rsidR="0058385A" w:rsidRDefault="00B43B71">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 finales de los 90 con el surgimiento de los escraches a genocidas impulsados por diversos organismos de derechos humanos y las intervenciones realizadas en torno a las demandas generadas en el contexto de las masivas movilizaciones populares de diciembre de 2001 este lazo se </w:t>
      </w:r>
      <w:proofErr w:type="spellStart"/>
      <w:r>
        <w:rPr>
          <w:rFonts w:ascii="Times New Roman" w:eastAsia="Times New Roman" w:hAnsi="Times New Roman" w:cs="Times New Roman"/>
          <w:sz w:val="24"/>
          <w:szCs w:val="24"/>
        </w:rPr>
        <w:t>rearticula</w:t>
      </w:r>
      <w:proofErr w:type="spellEnd"/>
      <w:r>
        <w:rPr>
          <w:rFonts w:ascii="Times New Roman" w:eastAsia="Times New Roman" w:hAnsi="Times New Roman" w:cs="Times New Roman"/>
          <w:sz w:val="24"/>
          <w:szCs w:val="24"/>
        </w:rPr>
        <w:t xml:space="preserve"> en lo que la autora denomina como</w:t>
      </w:r>
      <w:r>
        <w:rPr>
          <w:rFonts w:ascii="Times New Roman" w:eastAsia="Times New Roman" w:hAnsi="Times New Roman" w:cs="Times New Roman"/>
          <w:i/>
          <w:sz w:val="24"/>
          <w:szCs w:val="24"/>
        </w:rPr>
        <w:t xml:space="preserve"> arte activista.</w:t>
      </w:r>
    </w:p>
    <w:p w:rsidR="0058385A" w:rsidRDefault="0058385A">
      <w:pPr>
        <w:spacing w:line="360" w:lineRule="auto"/>
        <w:jc w:val="both"/>
        <w:rPr>
          <w:rFonts w:ascii="Times New Roman" w:eastAsia="Times New Roman" w:hAnsi="Times New Roman" w:cs="Times New Roman"/>
          <w:i/>
          <w:sz w:val="24"/>
          <w:szCs w:val="24"/>
        </w:rPr>
      </w:pP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Alguna de las características que la autora señala son la cercanía entre el quienes producen el hecho artístico de protesta y quienes son los protagonistas de esas protestas, la territorialidad de esas </w:t>
      </w:r>
    </w:p>
    <w:p w:rsidR="0058385A" w:rsidRDefault="0058385A">
      <w:pPr>
        <w:spacing w:line="360" w:lineRule="auto"/>
        <w:jc w:val="both"/>
        <w:rPr>
          <w:rFonts w:ascii="Times New Roman" w:eastAsia="Times New Roman" w:hAnsi="Times New Roman" w:cs="Times New Roman"/>
          <w:sz w:val="24"/>
          <w:szCs w:val="24"/>
        </w:rPr>
      </w:pPr>
    </w:p>
    <w:p w:rsidR="0058385A" w:rsidRDefault="0058385A">
      <w:pPr>
        <w:spacing w:line="360" w:lineRule="auto"/>
        <w:jc w:val="both"/>
        <w:rPr>
          <w:rFonts w:ascii="Times New Roman" w:eastAsia="Times New Roman" w:hAnsi="Times New Roman" w:cs="Times New Roman"/>
          <w:sz w:val="24"/>
          <w:szCs w:val="24"/>
        </w:rPr>
      </w:pP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acciones, privilegiando al espacio público como lugar de emplazamiento, la tensión tanto en relación  a la participación en los circuitos institucionales de circulación y legitimación del arte, así como también en cuanto a la organicidad  planteada con las organizaciones que protagonizan una protesta y por último  la porosidad de la frontera entre arte, militancia y comunicación política.</w:t>
      </w:r>
    </w:p>
    <w:p w:rsidR="0058385A" w:rsidRDefault="0058385A">
      <w:pPr>
        <w:spacing w:line="360" w:lineRule="auto"/>
        <w:jc w:val="both"/>
        <w:rPr>
          <w:rFonts w:ascii="Times New Roman" w:eastAsia="Times New Roman" w:hAnsi="Times New Roman" w:cs="Times New Roman"/>
          <w:sz w:val="24"/>
          <w:szCs w:val="24"/>
        </w:rPr>
      </w:pP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sentido, nos interesa retomar el planteo de </w:t>
      </w:r>
      <w:proofErr w:type="spellStart"/>
      <w:r>
        <w:rPr>
          <w:rFonts w:ascii="Times New Roman" w:eastAsia="Times New Roman" w:hAnsi="Times New Roman" w:cs="Times New Roman"/>
          <w:sz w:val="24"/>
          <w:szCs w:val="24"/>
        </w:rPr>
        <w:t>Longoni</w:t>
      </w:r>
      <w:proofErr w:type="spellEnd"/>
      <w:r>
        <w:rPr>
          <w:rFonts w:ascii="Times New Roman" w:eastAsia="Times New Roman" w:hAnsi="Times New Roman" w:cs="Times New Roman"/>
          <w:sz w:val="24"/>
          <w:szCs w:val="24"/>
        </w:rPr>
        <w:t xml:space="preserve"> en cuanto a que podemos leer al arte activista como un reservorio público de recursos socialmente disponibles para convertir la protesta en un acto creativo. Una potencia instituyente capaz de incidir en su entorno más inmediato. (</w:t>
      </w:r>
      <w:proofErr w:type="spellStart"/>
      <w:r>
        <w:rPr>
          <w:rFonts w:ascii="Times New Roman" w:eastAsia="Times New Roman" w:hAnsi="Times New Roman" w:cs="Times New Roman"/>
          <w:sz w:val="24"/>
          <w:szCs w:val="24"/>
        </w:rPr>
        <w:t>Longoni</w:t>
      </w:r>
      <w:proofErr w:type="spellEnd"/>
      <w:r>
        <w:rPr>
          <w:rFonts w:ascii="Times New Roman" w:eastAsia="Times New Roman" w:hAnsi="Times New Roman" w:cs="Times New Roman"/>
          <w:sz w:val="24"/>
          <w:szCs w:val="24"/>
        </w:rPr>
        <w:t>, 2005)</w:t>
      </w:r>
    </w:p>
    <w:p w:rsidR="0058385A" w:rsidRDefault="0058385A">
      <w:pPr>
        <w:spacing w:line="360" w:lineRule="auto"/>
        <w:jc w:val="both"/>
        <w:rPr>
          <w:rFonts w:ascii="Times New Roman" w:eastAsia="Times New Roman" w:hAnsi="Times New Roman" w:cs="Times New Roman"/>
          <w:sz w:val="24"/>
          <w:szCs w:val="24"/>
        </w:rPr>
      </w:pP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Andrea </w:t>
      </w:r>
      <w:proofErr w:type="spellStart"/>
      <w:r>
        <w:rPr>
          <w:rFonts w:ascii="Times New Roman" w:eastAsia="Times New Roman" w:hAnsi="Times New Roman" w:cs="Times New Roman"/>
          <w:sz w:val="24"/>
          <w:szCs w:val="24"/>
        </w:rPr>
        <w:t>Giunta</w:t>
      </w:r>
      <w:proofErr w:type="spellEnd"/>
      <w:r>
        <w:rPr>
          <w:rFonts w:ascii="Times New Roman" w:eastAsia="Times New Roman" w:hAnsi="Times New Roman" w:cs="Times New Roman"/>
          <w:sz w:val="24"/>
          <w:szCs w:val="24"/>
        </w:rPr>
        <w:t xml:space="preserve"> también trabaja con el </w:t>
      </w:r>
      <w:r>
        <w:rPr>
          <w:rFonts w:ascii="Times New Roman" w:eastAsia="Times New Roman" w:hAnsi="Times New Roman" w:cs="Times New Roman"/>
          <w:i/>
          <w:sz w:val="24"/>
          <w:szCs w:val="24"/>
        </w:rPr>
        <w:t>arte político</w:t>
      </w:r>
      <w:r>
        <w:rPr>
          <w:rFonts w:ascii="Times New Roman" w:eastAsia="Times New Roman" w:hAnsi="Times New Roman" w:cs="Times New Roman"/>
          <w:sz w:val="24"/>
          <w:szCs w:val="24"/>
        </w:rPr>
        <w:t xml:space="preserve"> y criticando la teoría de la vanguardia </w:t>
      </w:r>
      <w:proofErr w:type="spellStart"/>
      <w:r>
        <w:rPr>
          <w:rFonts w:ascii="Times New Roman" w:eastAsia="Times New Roman" w:hAnsi="Times New Roman" w:cs="Times New Roman"/>
          <w:sz w:val="24"/>
          <w:szCs w:val="24"/>
        </w:rPr>
        <w:t>bürgiana</w:t>
      </w:r>
      <w:proofErr w:type="spellEnd"/>
      <w:r>
        <w:rPr>
          <w:rFonts w:ascii="Times New Roman" w:eastAsia="Times New Roman" w:hAnsi="Times New Roman" w:cs="Times New Roman"/>
          <w:sz w:val="24"/>
          <w:szCs w:val="24"/>
        </w:rPr>
        <w:t xml:space="preserve"> propone ampliar los límites del </w:t>
      </w:r>
      <w:proofErr w:type="spellStart"/>
      <w:r>
        <w:rPr>
          <w:rFonts w:ascii="Times New Roman" w:eastAsia="Times New Roman" w:hAnsi="Times New Roman" w:cs="Times New Roman"/>
          <w:sz w:val="24"/>
          <w:szCs w:val="24"/>
        </w:rPr>
        <w:t>antiinstitucionalismo</w:t>
      </w:r>
      <w:proofErr w:type="spellEnd"/>
      <w:r>
        <w:rPr>
          <w:rFonts w:ascii="Times New Roman" w:eastAsia="Times New Roman" w:hAnsi="Times New Roman" w:cs="Times New Roman"/>
          <w:sz w:val="24"/>
          <w:szCs w:val="24"/>
        </w:rPr>
        <w:t xml:space="preserve"> como característica fundamental de las vanguardias artísticas y apunta a tener en cuenta también el sentido experimental, de exploración del material, de indagación de las formas y recursos del lenguaje; a la vez que señala que este estas irreverencias son las que le dan el carácter político, más allá de la vinculación con una formación política o la utilización de un tema político. (</w:t>
      </w:r>
      <w:proofErr w:type="spellStart"/>
      <w:r>
        <w:rPr>
          <w:rFonts w:ascii="Times New Roman" w:eastAsia="Times New Roman" w:hAnsi="Times New Roman" w:cs="Times New Roman"/>
          <w:sz w:val="24"/>
          <w:szCs w:val="24"/>
        </w:rPr>
        <w:t>Giunta</w:t>
      </w:r>
      <w:proofErr w:type="spellEnd"/>
      <w:r>
        <w:rPr>
          <w:rFonts w:ascii="Times New Roman" w:eastAsia="Times New Roman" w:hAnsi="Times New Roman" w:cs="Times New Roman"/>
          <w:sz w:val="24"/>
          <w:szCs w:val="24"/>
        </w:rPr>
        <w:t>, 2005).</w:t>
      </w:r>
    </w:p>
    <w:p w:rsidR="0058385A" w:rsidRDefault="0058385A">
      <w:pPr>
        <w:spacing w:line="360" w:lineRule="auto"/>
        <w:jc w:val="both"/>
        <w:rPr>
          <w:rFonts w:ascii="Times New Roman" w:eastAsia="Times New Roman" w:hAnsi="Times New Roman" w:cs="Times New Roman"/>
          <w:sz w:val="24"/>
          <w:szCs w:val="24"/>
        </w:rPr>
      </w:pP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la autora que sostiene que </w:t>
      </w:r>
      <w:r>
        <w:rPr>
          <w:rFonts w:ascii="Times New Roman" w:eastAsia="Times New Roman" w:hAnsi="Times New Roman" w:cs="Times New Roman"/>
          <w:i/>
          <w:sz w:val="24"/>
          <w:szCs w:val="24"/>
        </w:rPr>
        <w:t>‘los recursos de las vanguardias históricas se inscriben como un instrumental gastado que difícilmente pueda entenderse en, en sí mismo como reserva’</w:t>
      </w:r>
      <w:r>
        <w:rPr>
          <w:rFonts w:ascii="Times New Roman" w:eastAsia="Times New Roman" w:hAnsi="Times New Roman" w:cs="Times New Roman"/>
          <w:i/>
          <w:sz w:val="24"/>
          <w:szCs w:val="24"/>
          <w:vertAlign w:val="superscript"/>
        </w:rPr>
        <w:footnoteReference w:id="9"/>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no reniega de la posibilidad de las vanguardias de hablar del   futuro. </w:t>
      </w:r>
    </w:p>
    <w:p w:rsidR="0058385A" w:rsidRDefault="0058385A">
      <w:pPr>
        <w:spacing w:line="360" w:lineRule="auto"/>
        <w:jc w:val="both"/>
        <w:rPr>
          <w:rFonts w:ascii="Times New Roman" w:eastAsia="Times New Roman" w:hAnsi="Times New Roman" w:cs="Times New Roman"/>
          <w:sz w:val="24"/>
          <w:szCs w:val="24"/>
        </w:rPr>
      </w:pP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Otra mujer, </w:t>
      </w:r>
      <w:proofErr w:type="spellStart"/>
      <w:r>
        <w:rPr>
          <w:rFonts w:ascii="Times New Roman" w:eastAsia="Times New Roman" w:hAnsi="Times New Roman" w:cs="Times New Roman"/>
          <w:sz w:val="24"/>
          <w:szCs w:val="24"/>
        </w:rPr>
        <w:t>Ludmila</w:t>
      </w:r>
      <w:proofErr w:type="spellEnd"/>
      <w:r>
        <w:rPr>
          <w:rFonts w:ascii="Times New Roman" w:eastAsia="Times New Roman" w:hAnsi="Times New Roman" w:cs="Times New Roman"/>
          <w:sz w:val="24"/>
          <w:szCs w:val="24"/>
        </w:rPr>
        <w:t xml:space="preserve"> Catela Da Silva, también trabaja sobre creatividad y protesta.</w:t>
      </w: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Ella, enfocada en los rituales de </w:t>
      </w:r>
      <w:proofErr w:type="spellStart"/>
      <w:r>
        <w:rPr>
          <w:rFonts w:ascii="Times New Roman" w:eastAsia="Times New Roman" w:hAnsi="Times New Roman" w:cs="Times New Roman"/>
          <w:sz w:val="24"/>
          <w:szCs w:val="24"/>
        </w:rPr>
        <w:t>lxs</w:t>
      </w:r>
      <w:proofErr w:type="spellEnd"/>
      <w:r>
        <w:rPr>
          <w:rFonts w:ascii="Times New Roman" w:eastAsia="Times New Roman" w:hAnsi="Times New Roman" w:cs="Times New Roman"/>
          <w:sz w:val="24"/>
          <w:szCs w:val="24"/>
        </w:rPr>
        <w:t xml:space="preserve"> familiares de personas </w:t>
      </w:r>
      <w:proofErr w:type="spellStart"/>
      <w:r>
        <w:rPr>
          <w:rFonts w:ascii="Times New Roman" w:eastAsia="Times New Roman" w:hAnsi="Times New Roman" w:cs="Times New Roman"/>
          <w:sz w:val="24"/>
          <w:szCs w:val="24"/>
        </w:rPr>
        <w:t>detenidxs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desparecidxs</w:t>
      </w:r>
      <w:proofErr w:type="spellEnd"/>
      <w:r>
        <w:rPr>
          <w:rFonts w:ascii="Times New Roman" w:eastAsia="Times New Roman" w:hAnsi="Times New Roman" w:cs="Times New Roman"/>
          <w:sz w:val="24"/>
          <w:szCs w:val="24"/>
        </w:rPr>
        <w:t xml:space="preserve"> por la última dictadura cívico militar ve en el uso de la fotografía una herramienta de búsqueda, un vehículo innovador capaz de comunicar una demanda sociopolítica concreta. </w:t>
      </w: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Catela Da Silva reconstruye diversos  usos que el movimiento de derechos humanos de la Argentina le dio al elemento foto y reconoce aquellos que van desde la confección de pancartas con fotos carnets en la </w:t>
      </w:r>
      <w:proofErr w:type="spellStart"/>
      <w:r>
        <w:rPr>
          <w:rFonts w:ascii="Times New Roman" w:eastAsia="Times New Roman" w:hAnsi="Times New Roman" w:cs="Times New Roman"/>
          <w:sz w:val="24"/>
          <w:szCs w:val="24"/>
        </w:rPr>
        <w:t>busqueda</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informacion</w:t>
      </w:r>
      <w:proofErr w:type="spellEnd"/>
      <w:r>
        <w:rPr>
          <w:rFonts w:ascii="Times New Roman" w:eastAsia="Times New Roman" w:hAnsi="Times New Roman" w:cs="Times New Roman"/>
          <w:sz w:val="24"/>
          <w:szCs w:val="24"/>
        </w:rPr>
        <w:t xml:space="preserve"> de los seres queridos en plena dictadura luego de haber fracasado con la presentación de habeas corpus, cartas a ministros y recorridas por comisarías, </w:t>
      </w:r>
    </w:p>
    <w:p w:rsidR="0058385A" w:rsidRDefault="0058385A">
      <w:pPr>
        <w:spacing w:line="360" w:lineRule="auto"/>
        <w:jc w:val="both"/>
        <w:rPr>
          <w:rFonts w:ascii="Times New Roman" w:eastAsia="Times New Roman" w:hAnsi="Times New Roman" w:cs="Times New Roman"/>
          <w:sz w:val="24"/>
          <w:szCs w:val="24"/>
        </w:rPr>
      </w:pPr>
    </w:p>
    <w:p w:rsidR="0058385A" w:rsidRDefault="00B43B71">
      <w:pPr>
        <w:spacing w:line="360" w:lineRule="auto"/>
        <w:jc w:val="both"/>
        <w:rPr>
          <w:rFonts w:ascii="Times New Roman" w:eastAsia="Times New Roman" w:hAnsi="Times New Roman" w:cs="Times New Roman"/>
          <w:i/>
          <w:sz w:val="24"/>
          <w:szCs w:val="24"/>
        </w:rPr>
      </w:pPr>
      <w:proofErr w:type="gramStart"/>
      <w:r>
        <w:rPr>
          <w:rFonts w:ascii="Times New Roman" w:eastAsia="Times New Roman" w:hAnsi="Times New Roman" w:cs="Times New Roman"/>
          <w:sz w:val="24"/>
          <w:szCs w:val="24"/>
        </w:rPr>
        <w:t>iglesias</w:t>
      </w:r>
      <w:proofErr w:type="gramEnd"/>
      <w:r>
        <w:rPr>
          <w:rFonts w:ascii="Times New Roman" w:eastAsia="Times New Roman" w:hAnsi="Times New Roman" w:cs="Times New Roman"/>
          <w:sz w:val="24"/>
          <w:szCs w:val="24"/>
        </w:rPr>
        <w:t xml:space="preserve"> y hospitales hasta los álbumes reconstruidos colectivamente en los Sitios de Memoria, capaces de contar las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vidas interrumpidas</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i/>
          <w:sz w:val="24"/>
          <w:szCs w:val="24"/>
        </w:rPr>
        <w:t xml:space="preserve">. </w:t>
      </w:r>
    </w:p>
    <w:p w:rsidR="0058385A" w:rsidRDefault="00B43B71">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Ludmila</w:t>
      </w:r>
      <w:proofErr w:type="spellEnd"/>
      <w:r>
        <w:rPr>
          <w:rFonts w:ascii="Times New Roman" w:eastAsia="Times New Roman" w:hAnsi="Times New Roman" w:cs="Times New Roman"/>
          <w:sz w:val="24"/>
          <w:szCs w:val="24"/>
        </w:rPr>
        <w:t xml:space="preserve"> está hablando de cómo las acciones con fotografías generan efectos de verdad y efectos de justicia en los entornos comunitarios en los que se ejercen. Habla de la eficacia de la foto al momento de vehiculizar una demanda. Habla de </w:t>
      </w:r>
      <w:proofErr w:type="spellStart"/>
      <w:r>
        <w:rPr>
          <w:rFonts w:ascii="Times New Roman" w:eastAsia="Times New Roman" w:hAnsi="Times New Roman" w:cs="Times New Roman"/>
          <w:sz w:val="24"/>
          <w:szCs w:val="24"/>
        </w:rPr>
        <w:t>como</w:t>
      </w:r>
      <w:proofErr w:type="spellEnd"/>
      <w:r>
        <w:rPr>
          <w:rFonts w:ascii="Times New Roman" w:eastAsia="Times New Roman" w:hAnsi="Times New Roman" w:cs="Times New Roman"/>
          <w:sz w:val="24"/>
          <w:szCs w:val="24"/>
        </w:rPr>
        <w:t xml:space="preserve"> así se amplía  un poco más el registro </w:t>
      </w:r>
      <w:proofErr w:type="spellStart"/>
      <w:r>
        <w:rPr>
          <w:rFonts w:ascii="Times New Roman" w:eastAsia="Times New Roman" w:hAnsi="Times New Roman" w:cs="Times New Roman"/>
          <w:sz w:val="24"/>
          <w:szCs w:val="24"/>
        </w:rPr>
        <w:t>reparatorio</w:t>
      </w:r>
      <w:proofErr w:type="spellEnd"/>
      <w:r>
        <w:rPr>
          <w:rFonts w:ascii="Times New Roman" w:eastAsia="Times New Roman" w:hAnsi="Times New Roman" w:cs="Times New Roman"/>
          <w:sz w:val="24"/>
          <w:szCs w:val="24"/>
        </w:rPr>
        <w:t xml:space="preserve"> en relación a las propuestas que las instituciones oficiales dan a la demanda de memoria verdad y justicia.</w:t>
      </w:r>
    </w:p>
    <w:p w:rsidR="0058385A" w:rsidRDefault="0058385A">
      <w:pPr>
        <w:spacing w:line="360" w:lineRule="auto"/>
        <w:jc w:val="both"/>
        <w:rPr>
          <w:rFonts w:ascii="Times New Roman" w:eastAsia="Times New Roman" w:hAnsi="Times New Roman" w:cs="Times New Roman"/>
          <w:sz w:val="24"/>
          <w:szCs w:val="24"/>
        </w:rPr>
      </w:pPr>
    </w:p>
    <w:p w:rsidR="0058385A" w:rsidRDefault="00B43B71">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CUATRO: LOS CRUCES</w:t>
      </w: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Nos interesa retomar estos planteos pues entendemos que es posible leer en con estas claves las acciones realizadas en la búsqueda de Kevin: la realización del video en un taller comunitario de cine, la confección de máscaras y la pegatina de fotos con su cara en el barrio donde frecuentaba por parte de sus </w:t>
      </w:r>
      <w:proofErr w:type="spellStart"/>
      <w:r>
        <w:rPr>
          <w:rFonts w:ascii="Times New Roman" w:eastAsia="Times New Roman" w:hAnsi="Times New Roman" w:cs="Times New Roman"/>
          <w:sz w:val="24"/>
          <w:szCs w:val="24"/>
        </w:rPr>
        <w:t>compañerxs</w:t>
      </w:r>
      <w:proofErr w:type="spellEnd"/>
      <w:r>
        <w:rPr>
          <w:rFonts w:ascii="Times New Roman" w:eastAsia="Times New Roman" w:hAnsi="Times New Roman" w:cs="Times New Roman"/>
          <w:sz w:val="24"/>
          <w:szCs w:val="24"/>
        </w:rPr>
        <w:t xml:space="preserve"> de escuela y  </w:t>
      </w:r>
      <w:proofErr w:type="spellStart"/>
      <w:r>
        <w:rPr>
          <w:rFonts w:ascii="Times New Roman" w:eastAsia="Times New Roman" w:hAnsi="Times New Roman" w:cs="Times New Roman"/>
          <w:sz w:val="24"/>
          <w:szCs w:val="24"/>
        </w:rPr>
        <w:t>profesorxs</w:t>
      </w:r>
      <w:proofErr w:type="spellEnd"/>
      <w:r>
        <w:rPr>
          <w:rFonts w:ascii="Times New Roman" w:eastAsia="Times New Roman" w:hAnsi="Times New Roman" w:cs="Times New Roman"/>
          <w:sz w:val="24"/>
          <w:szCs w:val="24"/>
        </w:rPr>
        <w:t xml:space="preserve"> además de sus familiares más cercanos y la instalación de nuevos temas de conversación entre sus pares, nos hablan  de la potencia organizativa de una tímida acción estética.</w:t>
      </w:r>
    </w:p>
    <w:p w:rsidR="0058385A" w:rsidRDefault="0058385A">
      <w:pPr>
        <w:spacing w:line="360" w:lineRule="auto"/>
        <w:jc w:val="both"/>
        <w:rPr>
          <w:rFonts w:ascii="Times New Roman" w:eastAsia="Times New Roman" w:hAnsi="Times New Roman" w:cs="Times New Roman"/>
          <w:sz w:val="24"/>
          <w:szCs w:val="24"/>
        </w:rPr>
      </w:pP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foto movió a una comunidad. La organizó en torno a una demanda y habilitó nuevas formas de resolución, pues la búsqueda ya no quedó solo en publicaciones de Facebook de sus familiares y denuncias en Comisarías, </w:t>
      </w:r>
      <w:proofErr w:type="spellStart"/>
      <w:r>
        <w:rPr>
          <w:rFonts w:ascii="Times New Roman" w:eastAsia="Times New Roman" w:hAnsi="Times New Roman" w:cs="Times New Roman"/>
          <w:sz w:val="24"/>
          <w:szCs w:val="24"/>
        </w:rPr>
        <w:t>ONG’s</w:t>
      </w:r>
      <w:proofErr w:type="spellEnd"/>
      <w:r>
        <w:rPr>
          <w:rFonts w:ascii="Times New Roman" w:eastAsia="Times New Roman" w:hAnsi="Times New Roman" w:cs="Times New Roman"/>
          <w:sz w:val="24"/>
          <w:szCs w:val="24"/>
        </w:rPr>
        <w:t xml:space="preserve"> e instancias estatales, sino que Escuelas y organizaciones de diversa índole pero con gran asiento territorial coordinaron la acción. Género y fortaleció lazos comunitarios.  Hizo emerger temas difíciles de abordar como es el proyectar una vida, el deseo y la libertad entre adolescentes que viven en ámbitos de suma vulnerabilidad.</w:t>
      </w: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Emocionó. </w:t>
      </w:r>
    </w:p>
    <w:p w:rsidR="0058385A" w:rsidRDefault="0058385A">
      <w:pPr>
        <w:spacing w:line="360" w:lineRule="auto"/>
        <w:jc w:val="both"/>
        <w:rPr>
          <w:rFonts w:ascii="Times New Roman" w:eastAsia="Times New Roman" w:hAnsi="Times New Roman" w:cs="Times New Roman"/>
          <w:sz w:val="24"/>
          <w:szCs w:val="24"/>
        </w:rPr>
      </w:pPr>
    </w:p>
    <w:p w:rsidR="0058385A" w:rsidRDefault="00B43B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Actuó sobre su entorno más inmediato y lo cambió. Prefiguró otros mundos. Hizo desde el presente un planteo de futuro en términos vinculares, en términos sensibles.</w:t>
      </w:r>
    </w:p>
    <w:p w:rsidR="0058385A" w:rsidRDefault="00B43B7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Está acción nos impulsa a pensar entonces que en estas acciones fotográficas -que abordan nuevas demandas sociales- forman parte ya de un lenguaje común, de  un repertorio de herramientas que </w:t>
      </w:r>
    </w:p>
    <w:p w:rsidR="0058385A" w:rsidRDefault="0058385A">
      <w:pPr>
        <w:shd w:val="clear" w:color="auto" w:fill="FFFFFF"/>
        <w:spacing w:line="360" w:lineRule="auto"/>
        <w:jc w:val="both"/>
        <w:rPr>
          <w:rFonts w:ascii="Times New Roman" w:eastAsia="Times New Roman" w:hAnsi="Times New Roman" w:cs="Times New Roman"/>
          <w:sz w:val="24"/>
          <w:szCs w:val="24"/>
        </w:rPr>
      </w:pPr>
    </w:p>
    <w:p w:rsidR="0058385A" w:rsidRDefault="00B43B7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diferentes actores se han reapropiado y reconfigurado y que están utilizando para generar nuevas preguntas, nuevas respuestas, nuevas sociabilidades, reforzando así la idea del arte activista como  capaz de instituir lo que se viene y actualizando una vez más el debate sobre el vínculo entre acción política y acción </w:t>
      </w:r>
      <w:proofErr w:type="spellStart"/>
      <w:r>
        <w:rPr>
          <w:rFonts w:ascii="Times New Roman" w:eastAsia="Times New Roman" w:hAnsi="Times New Roman" w:cs="Times New Roman"/>
          <w:sz w:val="24"/>
          <w:szCs w:val="24"/>
        </w:rPr>
        <w:t>poetica</w:t>
      </w:r>
      <w:proofErr w:type="spellEnd"/>
      <w:r>
        <w:rPr>
          <w:rFonts w:ascii="Times New Roman" w:eastAsia="Times New Roman" w:hAnsi="Times New Roman" w:cs="Times New Roman"/>
          <w:sz w:val="24"/>
          <w:szCs w:val="24"/>
        </w:rPr>
        <w:t xml:space="preserve">. </w:t>
      </w:r>
    </w:p>
    <w:p w:rsidR="0058385A" w:rsidRDefault="0058385A">
      <w:pPr>
        <w:shd w:val="clear" w:color="auto" w:fill="FFFFFF"/>
        <w:spacing w:line="360" w:lineRule="auto"/>
        <w:jc w:val="both"/>
        <w:rPr>
          <w:rFonts w:ascii="Times New Roman" w:eastAsia="Times New Roman" w:hAnsi="Times New Roman" w:cs="Times New Roman"/>
          <w:sz w:val="24"/>
          <w:szCs w:val="24"/>
        </w:rPr>
      </w:pPr>
    </w:p>
    <w:p w:rsidR="0058385A" w:rsidRDefault="00B43B71">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734050" cy="3200400"/>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5734050" cy="3200400"/>
                    </a:xfrm>
                    <a:prstGeom prst="rect">
                      <a:avLst/>
                    </a:prstGeom>
                    <a:ln/>
                  </pic:spPr>
                </pic:pic>
              </a:graphicData>
            </a:graphic>
          </wp:inline>
        </w:drawing>
      </w:r>
    </w:p>
    <w:p w:rsidR="0058385A" w:rsidRDefault="0058385A">
      <w:pPr>
        <w:shd w:val="clear" w:color="auto" w:fill="FFFFFF"/>
        <w:spacing w:line="480" w:lineRule="auto"/>
        <w:jc w:val="both"/>
        <w:rPr>
          <w:rFonts w:ascii="Times New Roman" w:eastAsia="Times New Roman" w:hAnsi="Times New Roman" w:cs="Times New Roman"/>
          <w:sz w:val="24"/>
          <w:szCs w:val="24"/>
        </w:rPr>
      </w:pPr>
    </w:p>
    <w:p w:rsidR="0058385A" w:rsidRDefault="0058385A">
      <w:pPr>
        <w:shd w:val="clear" w:color="auto" w:fill="FFFFFF"/>
        <w:spacing w:line="480" w:lineRule="auto"/>
        <w:jc w:val="both"/>
        <w:rPr>
          <w:rFonts w:ascii="Times New Roman" w:eastAsia="Times New Roman" w:hAnsi="Times New Roman" w:cs="Times New Roman"/>
          <w:sz w:val="24"/>
          <w:szCs w:val="24"/>
        </w:rPr>
      </w:pPr>
    </w:p>
    <w:p w:rsidR="0058385A" w:rsidRDefault="0058385A">
      <w:pPr>
        <w:shd w:val="clear" w:color="auto" w:fill="FFFFFF"/>
        <w:spacing w:line="480" w:lineRule="auto"/>
        <w:jc w:val="both"/>
        <w:rPr>
          <w:rFonts w:ascii="Times New Roman" w:eastAsia="Times New Roman" w:hAnsi="Times New Roman" w:cs="Times New Roman"/>
          <w:sz w:val="24"/>
          <w:szCs w:val="24"/>
        </w:rPr>
      </w:pPr>
    </w:p>
    <w:p w:rsidR="0058385A" w:rsidRDefault="0058385A">
      <w:pPr>
        <w:shd w:val="clear" w:color="auto" w:fill="FFFFFF"/>
        <w:spacing w:line="480" w:lineRule="auto"/>
        <w:jc w:val="both"/>
        <w:rPr>
          <w:rFonts w:ascii="Times New Roman" w:eastAsia="Times New Roman" w:hAnsi="Times New Roman" w:cs="Times New Roman"/>
          <w:sz w:val="24"/>
          <w:szCs w:val="24"/>
        </w:rPr>
      </w:pPr>
    </w:p>
    <w:p w:rsidR="0058385A" w:rsidRDefault="0058385A">
      <w:pPr>
        <w:shd w:val="clear" w:color="auto" w:fill="FFFFFF"/>
        <w:spacing w:line="480" w:lineRule="auto"/>
        <w:jc w:val="both"/>
        <w:rPr>
          <w:rFonts w:ascii="Times New Roman" w:eastAsia="Times New Roman" w:hAnsi="Times New Roman" w:cs="Times New Roman"/>
          <w:sz w:val="24"/>
          <w:szCs w:val="24"/>
        </w:rPr>
      </w:pPr>
    </w:p>
    <w:p w:rsidR="0058385A" w:rsidRDefault="0058385A">
      <w:pPr>
        <w:shd w:val="clear" w:color="auto" w:fill="FFFFFF"/>
        <w:spacing w:line="480" w:lineRule="auto"/>
        <w:jc w:val="both"/>
        <w:rPr>
          <w:rFonts w:ascii="Times New Roman" w:eastAsia="Times New Roman" w:hAnsi="Times New Roman" w:cs="Times New Roman"/>
          <w:sz w:val="24"/>
          <w:szCs w:val="24"/>
        </w:rPr>
      </w:pPr>
    </w:p>
    <w:p w:rsidR="0058385A" w:rsidRDefault="0058385A">
      <w:pPr>
        <w:shd w:val="clear" w:color="auto" w:fill="FFFFFF"/>
        <w:spacing w:line="480" w:lineRule="auto"/>
        <w:jc w:val="both"/>
        <w:rPr>
          <w:rFonts w:ascii="Times New Roman" w:eastAsia="Times New Roman" w:hAnsi="Times New Roman" w:cs="Times New Roman"/>
          <w:sz w:val="24"/>
          <w:szCs w:val="24"/>
        </w:rPr>
      </w:pPr>
    </w:p>
    <w:p w:rsidR="0058385A" w:rsidRDefault="0058385A">
      <w:pPr>
        <w:shd w:val="clear" w:color="auto" w:fill="FFFFFF"/>
        <w:spacing w:line="480" w:lineRule="auto"/>
        <w:jc w:val="both"/>
        <w:rPr>
          <w:rFonts w:ascii="Times New Roman" w:eastAsia="Times New Roman" w:hAnsi="Times New Roman" w:cs="Times New Roman"/>
          <w:sz w:val="24"/>
          <w:szCs w:val="24"/>
        </w:rPr>
      </w:pPr>
    </w:p>
    <w:p w:rsidR="0058385A" w:rsidRDefault="0058385A">
      <w:pPr>
        <w:shd w:val="clear" w:color="auto" w:fill="FFFFFF"/>
        <w:spacing w:line="480" w:lineRule="auto"/>
        <w:jc w:val="both"/>
        <w:rPr>
          <w:rFonts w:ascii="Times New Roman" w:eastAsia="Times New Roman" w:hAnsi="Times New Roman" w:cs="Times New Roman"/>
          <w:sz w:val="24"/>
          <w:szCs w:val="24"/>
        </w:rPr>
      </w:pPr>
    </w:p>
    <w:p w:rsidR="0058385A" w:rsidRDefault="0058385A">
      <w:pPr>
        <w:shd w:val="clear" w:color="auto" w:fill="FFFFFF"/>
        <w:spacing w:line="480" w:lineRule="auto"/>
        <w:jc w:val="both"/>
        <w:rPr>
          <w:rFonts w:ascii="Times New Roman" w:eastAsia="Times New Roman" w:hAnsi="Times New Roman" w:cs="Times New Roman"/>
          <w:sz w:val="24"/>
          <w:szCs w:val="24"/>
        </w:rPr>
      </w:pPr>
    </w:p>
    <w:p w:rsidR="0058385A" w:rsidRDefault="0058385A">
      <w:pPr>
        <w:shd w:val="clear" w:color="auto" w:fill="FFFFFF"/>
        <w:spacing w:line="480" w:lineRule="auto"/>
        <w:jc w:val="both"/>
        <w:rPr>
          <w:rFonts w:ascii="Times New Roman" w:eastAsia="Times New Roman" w:hAnsi="Times New Roman" w:cs="Times New Roman"/>
          <w:sz w:val="24"/>
          <w:szCs w:val="24"/>
        </w:rPr>
      </w:pPr>
    </w:p>
    <w:p w:rsidR="0058385A" w:rsidRDefault="0058385A">
      <w:pPr>
        <w:shd w:val="clear" w:color="auto" w:fill="FFFFFF"/>
        <w:spacing w:line="480" w:lineRule="auto"/>
        <w:jc w:val="both"/>
        <w:rPr>
          <w:rFonts w:ascii="Times New Roman" w:eastAsia="Times New Roman" w:hAnsi="Times New Roman" w:cs="Times New Roman"/>
          <w:sz w:val="24"/>
          <w:szCs w:val="24"/>
        </w:rPr>
      </w:pPr>
    </w:p>
    <w:p w:rsidR="0058385A" w:rsidRDefault="00B43B71">
      <w:pPr>
        <w:shd w:val="clear" w:color="auto" w:fill="FFFFFF"/>
        <w:spacing w:line="48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Bibliografía</w:t>
      </w:r>
    </w:p>
    <w:p w:rsidR="0058385A" w:rsidRDefault="0058385A">
      <w:pPr>
        <w:spacing w:line="360" w:lineRule="auto"/>
        <w:rPr>
          <w:rFonts w:ascii="Times New Roman" w:eastAsia="Times New Roman" w:hAnsi="Times New Roman" w:cs="Times New Roman"/>
          <w:sz w:val="24"/>
          <w:szCs w:val="24"/>
          <w:highlight w:val="white"/>
        </w:rPr>
      </w:pPr>
    </w:p>
    <w:p w:rsidR="0058385A" w:rsidRDefault="00B43B71">
      <w:pPr>
        <w:shd w:val="clear" w:color="auto" w:fill="FFFFFF"/>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DA SILVA CATELA, L. (2012). Re-velar el horror. Fotografía, archivos y memoria frente a la desaparición de personas. En I. </w:t>
      </w:r>
      <w:proofErr w:type="spellStart"/>
      <w:r>
        <w:rPr>
          <w:rFonts w:ascii="Times New Roman" w:eastAsia="Times New Roman" w:hAnsi="Times New Roman" w:cs="Times New Roman"/>
          <w:sz w:val="24"/>
          <w:szCs w:val="24"/>
          <w:highlight w:val="white"/>
        </w:rPr>
        <w:t>Piper</w:t>
      </w:r>
      <w:proofErr w:type="spellEnd"/>
      <w:r>
        <w:rPr>
          <w:rFonts w:ascii="Times New Roman" w:eastAsia="Times New Roman" w:hAnsi="Times New Roman" w:cs="Times New Roman"/>
          <w:sz w:val="24"/>
          <w:szCs w:val="24"/>
          <w:highlight w:val="white"/>
        </w:rPr>
        <w:t>, y B. Rojas (Eds.), Memorias, historia y derechos humanos (pp. 157-175). Santiago de Chile, Chile: Universidad de Chile.</w:t>
      </w:r>
    </w:p>
    <w:p w:rsidR="0058385A" w:rsidRDefault="00B43B71">
      <w:pPr>
        <w:shd w:val="clear" w:color="auto" w:fill="FFFFFF"/>
        <w:spacing w:line="360" w:lineRule="auto"/>
        <w:jc w:val="both"/>
        <w:rPr>
          <w:rFonts w:ascii="Times New Roman" w:eastAsia="Times New Roman" w:hAnsi="Times New Roman" w:cs="Times New Roman"/>
          <w:color w:val="111111"/>
          <w:sz w:val="24"/>
          <w:szCs w:val="24"/>
          <w:highlight w:val="white"/>
        </w:rPr>
      </w:pPr>
      <w:proofErr w:type="gramStart"/>
      <w:r>
        <w:rPr>
          <w:rFonts w:ascii="Times New Roman" w:eastAsia="Times New Roman" w:hAnsi="Times New Roman" w:cs="Times New Roman"/>
          <w:color w:val="111111"/>
          <w:sz w:val="24"/>
          <w:szCs w:val="24"/>
          <w:highlight w:val="white"/>
        </w:rPr>
        <w:t>----------------------------(</w:t>
      </w:r>
      <w:proofErr w:type="gramEnd"/>
      <w:r>
        <w:rPr>
          <w:rFonts w:ascii="Times New Roman" w:eastAsia="Times New Roman" w:hAnsi="Times New Roman" w:cs="Times New Roman"/>
          <w:color w:val="111111"/>
          <w:sz w:val="24"/>
          <w:szCs w:val="24"/>
          <w:highlight w:val="white"/>
        </w:rPr>
        <w:t>2019). Mirar, desaparecer, morir. Reflexiones en torno al uso de la fotografía y los cuerpos como espacios de inscripción de la violencia. Clepsidra. Revista Interdisciplinaria de Estudios sobre Memoria, Argentina, 6, feb. 2019. Disponible en: &lt;</w:t>
      </w:r>
      <w:hyperlink r:id="rId16">
        <w:r>
          <w:rPr>
            <w:rFonts w:ascii="Times New Roman" w:eastAsia="Times New Roman" w:hAnsi="Times New Roman" w:cs="Times New Roman"/>
            <w:color w:val="5BA884"/>
            <w:sz w:val="24"/>
            <w:szCs w:val="24"/>
            <w:highlight w:val="white"/>
          </w:rPr>
          <w:t>http://ppct.caicyt.gov.ar/index.php/clepsidra/article/view/13397</w:t>
        </w:r>
      </w:hyperlink>
      <w:r>
        <w:rPr>
          <w:rFonts w:ascii="Times New Roman" w:eastAsia="Times New Roman" w:hAnsi="Times New Roman" w:cs="Times New Roman"/>
          <w:color w:val="111111"/>
          <w:sz w:val="24"/>
          <w:szCs w:val="24"/>
          <w:highlight w:val="white"/>
        </w:rPr>
        <w:t>&gt;. Fecha de acceso: 20 sep. 2019.</w:t>
      </w:r>
    </w:p>
    <w:p w:rsidR="0058385A" w:rsidRDefault="0058385A">
      <w:pPr>
        <w:spacing w:line="360" w:lineRule="auto"/>
        <w:rPr>
          <w:rFonts w:ascii="Times New Roman" w:eastAsia="Times New Roman" w:hAnsi="Times New Roman" w:cs="Times New Roman"/>
          <w:sz w:val="24"/>
          <w:szCs w:val="24"/>
        </w:rPr>
      </w:pPr>
    </w:p>
    <w:p w:rsidR="0058385A" w:rsidRDefault="00B43B71">
      <w:pPr>
        <w:spacing w:line="360" w:lineRule="auto"/>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sz w:val="24"/>
          <w:szCs w:val="24"/>
        </w:rPr>
        <w:t>GIUNTA, A</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2003)  en </w:t>
      </w:r>
      <w:r>
        <w:rPr>
          <w:rFonts w:ascii="Times New Roman" w:eastAsia="Times New Roman" w:hAnsi="Times New Roman" w:cs="Times New Roman"/>
          <w:sz w:val="24"/>
          <w:szCs w:val="24"/>
          <w:highlight w:val="white"/>
        </w:rPr>
        <w:t>Vanguardias argentinas: ciclo de mesas redondas interdisciplinarias del Centro Cultural Rector Ricardo Rojas. Ed. Libros del Rojas, Universidad de Buenos Aires, 2003.</w:t>
      </w:r>
    </w:p>
    <w:p w:rsidR="0058385A" w:rsidRDefault="0058385A">
      <w:pPr>
        <w:shd w:val="clear" w:color="auto" w:fill="FFFFFF"/>
        <w:spacing w:line="360" w:lineRule="auto"/>
        <w:jc w:val="both"/>
        <w:rPr>
          <w:rFonts w:ascii="Times New Roman" w:eastAsia="Times New Roman" w:hAnsi="Times New Roman" w:cs="Times New Roman"/>
          <w:sz w:val="24"/>
          <w:szCs w:val="24"/>
        </w:rPr>
      </w:pPr>
    </w:p>
    <w:p w:rsidR="0058385A" w:rsidRDefault="00B43B7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LONGONI, Ana (2005) “¿Tucumán sigue ardiendo?”, en revista </w:t>
      </w:r>
      <w:proofErr w:type="spellStart"/>
      <w:r>
        <w:rPr>
          <w:rFonts w:ascii="Times New Roman" w:eastAsia="Times New Roman" w:hAnsi="Times New Roman" w:cs="Times New Roman"/>
          <w:sz w:val="24"/>
          <w:szCs w:val="24"/>
        </w:rPr>
        <w:t>Brumaria</w:t>
      </w:r>
      <w:proofErr w:type="spellEnd"/>
      <w:r>
        <w:rPr>
          <w:rFonts w:ascii="Times New Roman" w:eastAsia="Times New Roman" w:hAnsi="Times New Roman" w:cs="Times New Roman"/>
          <w:sz w:val="24"/>
          <w:szCs w:val="24"/>
        </w:rPr>
        <w:t xml:space="preserve"> 5: 43-5, disponible en: http://www.sociales.uba.ar/wp-content/uploads/17-Longoni.pdf </w:t>
      </w:r>
    </w:p>
    <w:p w:rsidR="0058385A" w:rsidRDefault="00B43B71">
      <w:pPr>
        <w:shd w:val="clear" w:color="auto" w:fill="FFFFFF"/>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 (2007) “Encrucijadas del arte activista en Argentina”, en revista Ramona, nº 74, Buenos Aires. </w:t>
      </w:r>
    </w:p>
    <w:p w:rsidR="0058385A" w:rsidRDefault="00B43B7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(2007</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 xml:space="preserve">Vanguardia” y “revolución”, ideas-fuerza en el arte argentino de los 60/70. Revista </w:t>
      </w:r>
      <w:proofErr w:type="spellStart"/>
      <w:r>
        <w:rPr>
          <w:rFonts w:ascii="Times New Roman" w:eastAsia="Times New Roman" w:hAnsi="Times New Roman" w:cs="Times New Roman"/>
          <w:sz w:val="24"/>
          <w:szCs w:val="24"/>
          <w:highlight w:val="white"/>
        </w:rPr>
        <w:t>Brumaria</w:t>
      </w:r>
      <w:proofErr w:type="spellEnd"/>
      <w:r>
        <w:rPr>
          <w:rFonts w:ascii="Times New Roman" w:eastAsia="Times New Roman" w:hAnsi="Times New Roman" w:cs="Times New Roman"/>
          <w:sz w:val="24"/>
          <w:szCs w:val="24"/>
          <w:highlight w:val="white"/>
        </w:rPr>
        <w:t xml:space="preserve"> No 8, “Arte y Revolución”</w:t>
      </w:r>
    </w:p>
    <w:p w:rsidR="0058385A" w:rsidRDefault="00B43B7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(2014) “El mito de Tucumán arde” en Vanguardia y Revolución. Arte e izquierdas en la Argentina de los sesenta-setenta. Buenos Aires: Editorial Ariel. </w:t>
      </w:r>
    </w:p>
    <w:p w:rsidR="0058385A" w:rsidRDefault="0058385A">
      <w:pPr>
        <w:shd w:val="clear" w:color="auto" w:fill="FFFFFF"/>
        <w:spacing w:line="360" w:lineRule="auto"/>
        <w:jc w:val="both"/>
        <w:rPr>
          <w:rFonts w:ascii="Times New Roman" w:eastAsia="Times New Roman" w:hAnsi="Times New Roman" w:cs="Times New Roman"/>
          <w:sz w:val="24"/>
          <w:szCs w:val="24"/>
        </w:rPr>
      </w:pPr>
    </w:p>
    <w:p w:rsidR="0058385A" w:rsidRDefault="0058385A">
      <w:pPr>
        <w:shd w:val="clear" w:color="auto" w:fill="FFFFFF"/>
        <w:spacing w:line="360" w:lineRule="auto"/>
        <w:jc w:val="both"/>
        <w:rPr>
          <w:rFonts w:ascii="Times New Roman" w:eastAsia="Times New Roman" w:hAnsi="Times New Roman" w:cs="Times New Roman"/>
          <w:sz w:val="24"/>
          <w:szCs w:val="24"/>
        </w:rPr>
      </w:pPr>
    </w:p>
    <w:p w:rsidR="0058385A" w:rsidRDefault="0058385A">
      <w:pPr>
        <w:shd w:val="clear" w:color="auto" w:fill="FFFFFF"/>
        <w:jc w:val="both"/>
        <w:rPr>
          <w:rFonts w:ascii="Times New Roman" w:eastAsia="Times New Roman" w:hAnsi="Times New Roman" w:cs="Times New Roman"/>
          <w:color w:val="1C1E21"/>
          <w:sz w:val="24"/>
          <w:szCs w:val="24"/>
          <w:highlight w:val="white"/>
        </w:rPr>
      </w:pPr>
    </w:p>
    <w:p w:rsidR="0058385A" w:rsidRDefault="0058385A">
      <w:pPr>
        <w:shd w:val="clear" w:color="auto" w:fill="FFFFFF"/>
        <w:jc w:val="both"/>
        <w:rPr>
          <w:rFonts w:ascii="Times New Roman" w:eastAsia="Times New Roman" w:hAnsi="Times New Roman" w:cs="Times New Roman"/>
          <w:color w:val="1C1E21"/>
          <w:sz w:val="24"/>
          <w:szCs w:val="24"/>
          <w:highlight w:val="white"/>
        </w:rPr>
      </w:pPr>
    </w:p>
    <w:bookmarkEnd w:id="0"/>
    <w:p w:rsidR="0058385A" w:rsidRDefault="0058385A">
      <w:pPr>
        <w:shd w:val="clear" w:color="auto" w:fill="FFFFFF"/>
        <w:jc w:val="both"/>
      </w:pPr>
    </w:p>
    <w:sectPr w:rsidR="0058385A">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609" w:rsidRDefault="00B43B71">
      <w:pPr>
        <w:spacing w:line="240" w:lineRule="auto"/>
      </w:pPr>
      <w:r>
        <w:separator/>
      </w:r>
    </w:p>
  </w:endnote>
  <w:endnote w:type="continuationSeparator" w:id="0">
    <w:p w:rsidR="00BA0609" w:rsidRDefault="00B43B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609" w:rsidRDefault="00B43B71">
      <w:pPr>
        <w:spacing w:line="240" w:lineRule="auto"/>
      </w:pPr>
      <w:r>
        <w:separator/>
      </w:r>
    </w:p>
  </w:footnote>
  <w:footnote w:type="continuationSeparator" w:id="0">
    <w:p w:rsidR="00BA0609" w:rsidRDefault="00B43B71">
      <w:pPr>
        <w:spacing w:line="240" w:lineRule="auto"/>
      </w:pPr>
      <w:r>
        <w:continuationSeparator/>
      </w:r>
    </w:p>
  </w:footnote>
  <w:footnote w:id="1">
    <w:p w:rsidR="00084764" w:rsidRPr="00084764" w:rsidRDefault="00084764">
      <w:pPr>
        <w:pStyle w:val="Textonotapie"/>
        <w:rPr>
          <w:rFonts w:ascii="Times New Roman" w:hAnsi="Times New Roman" w:cs="Times New Roman"/>
          <w:sz w:val="18"/>
          <w:szCs w:val="18"/>
        </w:rPr>
      </w:pPr>
      <w:r w:rsidRPr="00084764">
        <w:rPr>
          <w:rStyle w:val="Refdenotaalpie"/>
          <w:rFonts w:ascii="Times New Roman" w:hAnsi="Times New Roman" w:cs="Times New Roman"/>
          <w:sz w:val="18"/>
          <w:szCs w:val="18"/>
        </w:rPr>
        <w:footnoteRef/>
      </w:r>
      <w:r w:rsidRPr="00084764">
        <w:rPr>
          <w:rFonts w:ascii="Times New Roman" w:hAnsi="Times New Roman" w:cs="Times New Roman"/>
          <w:sz w:val="18"/>
          <w:szCs w:val="18"/>
        </w:rPr>
        <w:t xml:space="preserve"> Universidad Nacional de Avellaneda</w:t>
      </w:r>
    </w:p>
  </w:footnote>
  <w:footnote w:id="2">
    <w:p w:rsidR="0058385A" w:rsidRDefault="00B43B71">
      <w:pPr>
        <w:spacing w:line="240" w:lineRule="auto"/>
        <w:rPr>
          <w:sz w:val="18"/>
          <w:szCs w:val="18"/>
        </w:rPr>
      </w:pPr>
      <w:r>
        <w:rPr>
          <w:vertAlign w:val="superscript"/>
        </w:rPr>
        <w:footnoteRef/>
      </w:r>
      <w:r>
        <w:rPr>
          <w:rFonts w:ascii="Times New Roman" w:eastAsia="Times New Roman" w:hAnsi="Times New Roman" w:cs="Times New Roman"/>
          <w:sz w:val="18"/>
          <w:szCs w:val="18"/>
        </w:rPr>
        <w:t xml:space="preserve"> Escobar, </w:t>
      </w:r>
      <w:proofErr w:type="spellStart"/>
      <w:r>
        <w:rPr>
          <w:rFonts w:ascii="Times New Roman" w:eastAsia="Times New Roman" w:hAnsi="Times New Roman" w:cs="Times New Roman"/>
          <w:sz w:val="18"/>
          <w:szCs w:val="18"/>
        </w:rPr>
        <w:t>Ticio</w:t>
      </w:r>
      <w:proofErr w:type="spellEnd"/>
      <w:r>
        <w:rPr>
          <w:rFonts w:ascii="Times New Roman" w:eastAsia="Times New Roman" w:hAnsi="Times New Roman" w:cs="Times New Roman"/>
          <w:sz w:val="18"/>
          <w:szCs w:val="18"/>
        </w:rPr>
        <w:t xml:space="preserve"> (2012). La belleza de los otros: arte indígena del Paraguay. Ed. </w:t>
      </w:r>
      <w:proofErr w:type="spellStart"/>
      <w:r>
        <w:rPr>
          <w:rFonts w:ascii="Times New Roman" w:eastAsia="Times New Roman" w:hAnsi="Times New Roman" w:cs="Times New Roman"/>
          <w:sz w:val="18"/>
          <w:szCs w:val="18"/>
        </w:rPr>
        <w:t>Servilibro</w:t>
      </w:r>
      <w:proofErr w:type="spellEnd"/>
      <w:r>
        <w:rPr>
          <w:rFonts w:ascii="Times New Roman" w:eastAsia="Times New Roman" w:hAnsi="Times New Roman" w:cs="Times New Roman"/>
          <w:sz w:val="18"/>
          <w:szCs w:val="18"/>
        </w:rPr>
        <w:t xml:space="preserve">, Asunción. </w:t>
      </w:r>
      <w:proofErr w:type="gramStart"/>
      <w:r>
        <w:rPr>
          <w:rFonts w:ascii="Times New Roman" w:eastAsia="Times New Roman" w:hAnsi="Times New Roman" w:cs="Times New Roman"/>
          <w:sz w:val="18"/>
          <w:szCs w:val="18"/>
        </w:rPr>
        <w:t>2012 .</w:t>
      </w:r>
      <w:proofErr w:type="gram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Pag</w:t>
      </w:r>
      <w:proofErr w:type="spellEnd"/>
      <w:r>
        <w:rPr>
          <w:rFonts w:ascii="Times New Roman" w:eastAsia="Times New Roman" w:hAnsi="Times New Roman" w:cs="Times New Roman"/>
          <w:sz w:val="18"/>
          <w:szCs w:val="18"/>
        </w:rPr>
        <w:t>. 431.</w:t>
      </w:r>
    </w:p>
  </w:footnote>
  <w:footnote w:id="3">
    <w:p w:rsidR="0058385A" w:rsidRDefault="00B43B71">
      <w:pPr>
        <w:spacing w:line="240" w:lineRule="auto"/>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  Más información en disponible en </w:t>
      </w:r>
      <w:hyperlink r:id="rId1">
        <w:r>
          <w:rPr>
            <w:rFonts w:ascii="Times New Roman" w:eastAsia="Times New Roman" w:hAnsi="Times New Roman" w:cs="Times New Roman"/>
            <w:color w:val="1155CC"/>
            <w:sz w:val="18"/>
            <w:szCs w:val="18"/>
            <w:u w:val="single"/>
          </w:rPr>
          <w:t>http://noticias.unsam.edu.ar/2017/12/04/la-mesa-reconquista-presento-su-primera-agenda-de-trabajo/</w:t>
        </w:r>
      </w:hyperlink>
    </w:p>
  </w:footnote>
  <w:footnote w:id="4">
    <w:p w:rsidR="0058385A" w:rsidRDefault="00B43B71">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Más información disponible en </w:t>
      </w:r>
      <w:hyperlink r:id="rId2">
        <w:r>
          <w:rPr>
            <w:rFonts w:ascii="Times New Roman" w:eastAsia="Times New Roman" w:hAnsi="Times New Roman" w:cs="Times New Roman"/>
            <w:color w:val="1155CC"/>
            <w:sz w:val="20"/>
            <w:szCs w:val="20"/>
            <w:u w:val="single"/>
          </w:rPr>
          <w:t>https://www.facebook.com/secundariatecnicaUNSAM</w:t>
        </w:r>
      </w:hyperlink>
    </w:p>
  </w:footnote>
  <w:footnote w:id="5">
    <w:p w:rsidR="0058385A" w:rsidRDefault="00B43B71">
      <w:pPr>
        <w:spacing w:line="240" w:lineRule="auto"/>
        <w:rPr>
          <w:sz w:val="18"/>
          <w:szCs w:val="18"/>
        </w:rPr>
      </w:pPr>
      <w:r>
        <w:rPr>
          <w:vertAlign w:val="superscript"/>
        </w:rPr>
        <w:footnoteRef/>
      </w:r>
      <w:r>
        <w:rPr>
          <w:rFonts w:ascii="Times New Roman" w:eastAsia="Times New Roman" w:hAnsi="Times New Roman" w:cs="Times New Roman"/>
          <w:sz w:val="18"/>
          <w:szCs w:val="18"/>
        </w:rPr>
        <w:t xml:space="preserve"> La organización internacional </w:t>
      </w:r>
      <w:proofErr w:type="spellStart"/>
      <w:r>
        <w:rPr>
          <w:rFonts w:ascii="Times New Roman" w:eastAsia="Times New Roman" w:hAnsi="Times New Roman" w:cs="Times New Roman"/>
          <w:sz w:val="18"/>
          <w:szCs w:val="18"/>
        </w:rPr>
        <w:t>Missing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Children</w:t>
      </w:r>
      <w:proofErr w:type="spellEnd"/>
      <w:r>
        <w:rPr>
          <w:rFonts w:ascii="Times New Roman" w:eastAsia="Times New Roman" w:hAnsi="Times New Roman" w:cs="Times New Roman"/>
          <w:sz w:val="18"/>
          <w:szCs w:val="18"/>
        </w:rPr>
        <w:t xml:space="preserve"> colocó entre sus búsquedas el paradero de Kevin Tarifa. Más información en </w:t>
      </w:r>
      <w:hyperlink r:id="rId3">
        <w:r>
          <w:rPr>
            <w:color w:val="1155CC"/>
            <w:sz w:val="18"/>
            <w:szCs w:val="18"/>
            <w:u w:val="single"/>
          </w:rPr>
          <w:t>https://twitter.com/missingcharg/status/1058024572300259330?ref_src=twsrc%5Etfw%7Ctwcamp%5Etweetembed%7Ctwterm%5E1058024572300259330&amp;ref_url=https%3A%2F%2Fwww.perfil.com%2Fnoticias%2Fsociedad%2Fkevin-tarifa-trece-anos-desaparecido-29-octubre-jose-leon-suarez.phtml</w:t>
        </w:r>
      </w:hyperlink>
    </w:p>
  </w:footnote>
  <w:footnote w:id="6">
    <w:p w:rsidR="0058385A" w:rsidRDefault="00B43B71">
      <w:pPr>
        <w:spacing w:line="240" w:lineRule="auto"/>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 La Municipalidad de la Ciudad de San Martín motorizó la búsqueda a través de la difusión de la imagen de Kevin en las redes sociales oficiales. Más información en </w:t>
      </w:r>
      <w:hyperlink r:id="rId4">
        <w:r>
          <w:rPr>
            <w:rFonts w:ascii="Times New Roman" w:eastAsia="Times New Roman" w:hAnsi="Times New Roman" w:cs="Times New Roman"/>
            <w:color w:val="1155CC"/>
            <w:sz w:val="18"/>
            <w:szCs w:val="18"/>
            <w:u w:val="single"/>
          </w:rPr>
          <w:t>https://www.facebook.com/sanmartingob/photos/a.700800719956271/1921895767846754/?type=3&amp;theater</w:t>
        </w:r>
      </w:hyperlink>
    </w:p>
  </w:footnote>
  <w:footnote w:id="7">
    <w:p w:rsidR="0058385A" w:rsidRDefault="00B43B71">
      <w:pPr>
        <w:spacing w:line="240" w:lineRule="auto"/>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 Entre 1979 y 1984 funcionó en la ciudad de Rosario el Grupo de Arte Experimental ‘</w:t>
      </w:r>
      <w:proofErr w:type="spellStart"/>
      <w:r>
        <w:rPr>
          <w:rFonts w:ascii="Times New Roman" w:eastAsia="Times New Roman" w:hAnsi="Times New Roman" w:cs="Times New Roman"/>
          <w:sz w:val="18"/>
          <w:szCs w:val="18"/>
        </w:rPr>
        <w:t>Cucaño</w:t>
      </w:r>
      <w:proofErr w:type="spellEnd"/>
      <w:r>
        <w:rPr>
          <w:rFonts w:ascii="Times New Roman" w:eastAsia="Times New Roman" w:hAnsi="Times New Roman" w:cs="Times New Roman"/>
          <w:sz w:val="18"/>
          <w:szCs w:val="18"/>
        </w:rPr>
        <w:t xml:space="preserve">’; en paralelo en la ciudad de Buenos Aires funcionaba TIT/TIM/TIC. Más información en La </w:t>
      </w:r>
      <w:proofErr w:type="spellStart"/>
      <w:r>
        <w:rPr>
          <w:rFonts w:ascii="Times New Roman" w:eastAsia="Times New Roman" w:hAnsi="Times New Roman" w:cs="Times New Roman"/>
          <w:sz w:val="18"/>
          <w:szCs w:val="18"/>
        </w:rPr>
        <w:t>Rocca</w:t>
      </w:r>
      <w:proofErr w:type="spellEnd"/>
      <w:r>
        <w:rPr>
          <w:rFonts w:ascii="Times New Roman" w:eastAsia="Times New Roman" w:hAnsi="Times New Roman" w:cs="Times New Roman"/>
          <w:sz w:val="18"/>
          <w:szCs w:val="18"/>
        </w:rPr>
        <w:t xml:space="preserve">, M. (2012) El delirio permanente. El Grupo de Arte Experimental </w:t>
      </w:r>
      <w:proofErr w:type="spellStart"/>
      <w:r>
        <w:rPr>
          <w:rFonts w:ascii="Times New Roman" w:eastAsia="Times New Roman" w:hAnsi="Times New Roman" w:cs="Times New Roman"/>
          <w:sz w:val="18"/>
          <w:szCs w:val="18"/>
        </w:rPr>
        <w:t>Cucaño</w:t>
      </w:r>
      <w:proofErr w:type="spellEnd"/>
      <w:r>
        <w:rPr>
          <w:rFonts w:ascii="Times New Roman" w:eastAsia="Times New Roman" w:hAnsi="Times New Roman" w:cs="Times New Roman"/>
          <w:sz w:val="18"/>
          <w:szCs w:val="18"/>
        </w:rPr>
        <w:t xml:space="preserve"> (1979- 1984), tesis de maestría en Investigación en Humanidades, Girona: Universidad de Girona; </w:t>
      </w:r>
      <w:proofErr w:type="spellStart"/>
      <w:r>
        <w:rPr>
          <w:rFonts w:ascii="Times New Roman" w:eastAsia="Times New Roman" w:hAnsi="Times New Roman" w:cs="Times New Roman"/>
          <w:sz w:val="18"/>
          <w:szCs w:val="18"/>
        </w:rPr>
        <w:t>Longoni</w:t>
      </w:r>
      <w:proofErr w:type="spellEnd"/>
      <w:r>
        <w:rPr>
          <w:rFonts w:ascii="Times New Roman" w:eastAsia="Times New Roman" w:hAnsi="Times New Roman" w:cs="Times New Roman"/>
          <w:sz w:val="18"/>
          <w:szCs w:val="18"/>
        </w:rPr>
        <w:t>, A. (2012) “Zona liberada. Una experiencia de activismo artístico en la última dictadura”, Boca de Sapo n° 12, Buenos Aires</w:t>
      </w:r>
    </w:p>
  </w:footnote>
  <w:footnote w:id="8">
    <w:p w:rsidR="0058385A" w:rsidRDefault="00B43B71">
      <w:pPr>
        <w:spacing w:line="240" w:lineRule="auto"/>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 En la III Marcha de la Resistencia convocada por las Madres de Plaza de Mayo el 21 de septiembre de 1983 se inauguró el “</w:t>
      </w:r>
      <w:proofErr w:type="spellStart"/>
      <w:r>
        <w:rPr>
          <w:rFonts w:ascii="Times New Roman" w:eastAsia="Times New Roman" w:hAnsi="Times New Roman" w:cs="Times New Roman"/>
          <w:sz w:val="18"/>
          <w:szCs w:val="18"/>
        </w:rPr>
        <w:t>Siluetazo</w:t>
      </w:r>
      <w:proofErr w:type="spellEnd"/>
      <w:r>
        <w:rPr>
          <w:rFonts w:ascii="Times New Roman" w:eastAsia="Times New Roman" w:hAnsi="Times New Roman" w:cs="Times New Roman"/>
          <w:sz w:val="18"/>
          <w:szCs w:val="18"/>
        </w:rPr>
        <w:t xml:space="preserve">”. El procedimiento fue iniciativa de tres artistas visuales, que en el trazado sencillo de la forma vacía de un cuerpo a escala natural sobre papeles y luego pegados en los muros de la ciudad buscaron representar “la presencia de una ausencia”, de los miles de detenidos desaparecidos durante la última dictadura militar. La intervención fue apoyada por diversos </w:t>
      </w:r>
      <w:proofErr w:type="gramStart"/>
      <w:r>
        <w:rPr>
          <w:rFonts w:ascii="Times New Roman" w:eastAsia="Times New Roman" w:hAnsi="Times New Roman" w:cs="Times New Roman"/>
          <w:sz w:val="18"/>
          <w:szCs w:val="18"/>
        </w:rPr>
        <w:t>organismo</w:t>
      </w:r>
      <w:proofErr w:type="gramEnd"/>
      <w:r>
        <w:rPr>
          <w:rFonts w:ascii="Times New Roman" w:eastAsia="Times New Roman" w:hAnsi="Times New Roman" w:cs="Times New Roman"/>
          <w:sz w:val="18"/>
          <w:szCs w:val="18"/>
        </w:rPr>
        <w:t xml:space="preserve"> de derechos humanos y a las horas de haberse iniciado miles de siluetas se presentaban en las calles del centro porteño. Está </w:t>
      </w:r>
      <w:proofErr w:type="gramStart"/>
      <w:r>
        <w:rPr>
          <w:rFonts w:ascii="Times New Roman" w:eastAsia="Times New Roman" w:hAnsi="Times New Roman" w:cs="Times New Roman"/>
          <w:sz w:val="18"/>
          <w:szCs w:val="18"/>
        </w:rPr>
        <w:t>practica</w:t>
      </w:r>
      <w:proofErr w:type="gramEnd"/>
      <w:r>
        <w:rPr>
          <w:rFonts w:ascii="Times New Roman" w:eastAsia="Times New Roman" w:hAnsi="Times New Roman" w:cs="Times New Roman"/>
          <w:sz w:val="18"/>
          <w:szCs w:val="18"/>
        </w:rPr>
        <w:t xml:space="preserve"> hoy forma parte del repertorio del movimiento de derechos humanos en la Argentina.</w:t>
      </w:r>
    </w:p>
  </w:footnote>
  <w:footnote w:id="9">
    <w:p w:rsidR="0058385A" w:rsidRDefault="00B43B71">
      <w:pPr>
        <w:spacing w:line="240" w:lineRule="auto"/>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Giunta</w:t>
      </w:r>
      <w:proofErr w:type="spellEnd"/>
      <w:r>
        <w:rPr>
          <w:rFonts w:ascii="Times New Roman" w:eastAsia="Times New Roman" w:hAnsi="Times New Roman" w:cs="Times New Roman"/>
          <w:sz w:val="18"/>
          <w:szCs w:val="18"/>
        </w:rPr>
        <w:t xml:space="preserve">, A. en </w:t>
      </w:r>
      <w:r>
        <w:rPr>
          <w:rFonts w:ascii="Times New Roman" w:eastAsia="Times New Roman" w:hAnsi="Times New Roman" w:cs="Times New Roman"/>
          <w:sz w:val="18"/>
          <w:szCs w:val="18"/>
          <w:highlight w:val="white"/>
        </w:rPr>
        <w:t>Vanguardias argentinas: ciclo de mesas redondas interdisciplinarias del Centro Cultural Rector Ricardo Rojas. Ed. Libros del Rojas, Universidad de Buenos Aires, 2003. Pag.14</w:t>
      </w:r>
    </w:p>
  </w:footnote>
  <w:footnote w:id="10">
    <w:p w:rsidR="0058385A" w:rsidRDefault="00B43B71">
      <w:pPr>
        <w:spacing w:line="240" w:lineRule="auto"/>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 En el Archivo Provincial de la Memoria se creó la sala ‘Vidas para ser contadas’. Allí se intenta reconstruir la biografía de </w:t>
      </w:r>
      <w:proofErr w:type="spellStart"/>
      <w:r>
        <w:rPr>
          <w:rFonts w:ascii="Times New Roman" w:eastAsia="Times New Roman" w:hAnsi="Times New Roman" w:cs="Times New Roman"/>
          <w:sz w:val="18"/>
          <w:szCs w:val="18"/>
        </w:rPr>
        <w:t>lxs</w:t>
      </w:r>
      <w:proofErr w:type="spellEnd"/>
      <w:r>
        <w:rPr>
          <w:rFonts w:ascii="Times New Roman" w:eastAsia="Times New Roman" w:hAnsi="Times New Roman" w:cs="Times New Roman"/>
          <w:sz w:val="18"/>
          <w:szCs w:val="18"/>
        </w:rPr>
        <w:t xml:space="preserve"> desaparecidos cordobeses a través de álbumes de fotos aportados por sus familias, que además tienen poemas, objetos, y relatos propios de cada uno de </w:t>
      </w:r>
      <w:proofErr w:type="spellStart"/>
      <w:r>
        <w:rPr>
          <w:rFonts w:ascii="Times New Roman" w:eastAsia="Times New Roman" w:hAnsi="Times New Roman" w:cs="Times New Roman"/>
          <w:sz w:val="18"/>
          <w:szCs w:val="18"/>
        </w:rPr>
        <w:t>ellxs</w:t>
      </w:r>
      <w:proofErr w:type="spellEnd"/>
      <w:r>
        <w:rPr>
          <w:rFonts w:ascii="Times New Roman" w:eastAsia="Times New Roman" w:hAnsi="Times New Roman" w:cs="Times New Roman"/>
          <w:sz w:val="18"/>
          <w:szCs w:val="18"/>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58385A"/>
    <w:rsid w:val="00084764"/>
    <w:rsid w:val="0058385A"/>
    <w:rsid w:val="00B43B71"/>
    <w:rsid w:val="00BA0609"/>
    <w:rsid w:val="00C172B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AR"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Encabezado">
    <w:name w:val="header"/>
    <w:basedOn w:val="Normal"/>
    <w:link w:val="EncabezadoCar"/>
    <w:uiPriority w:val="99"/>
    <w:unhideWhenUsed/>
    <w:rsid w:val="0008476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084764"/>
  </w:style>
  <w:style w:type="paragraph" w:styleId="Piedepgina">
    <w:name w:val="footer"/>
    <w:basedOn w:val="Normal"/>
    <w:link w:val="PiedepginaCar"/>
    <w:uiPriority w:val="99"/>
    <w:unhideWhenUsed/>
    <w:rsid w:val="0008476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084764"/>
  </w:style>
  <w:style w:type="paragraph" w:styleId="Textonotapie">
    <w:name w:val="footnote text"/>
    <w:basedOn w:val="Normal"/>
    <w:link w:val="TextonotapieCar"/>
    <w:uiPriority w:val="99"/>
    <w:semiHidden/>
    <w:unhideWhenUsed/>
    <w:rsid w:val="00084764"/>
    <w:pPr>
      <w:spacing w:line="240" w:lineRule="auto"/>
    </w:pPr>
    <w:rPr>
      <w:sz w:val="20"/>
      <w:szCs w:val="20"/>
    </w:rPr>
  </w:style>
  <w:style w:type="character" w:customStyle="1" w:styleId="TextonotapieCar">
    <w:name w:val="Texto nota pie Car"/>
    <w:basedOn w:val="Fuentedeprrafopredeter"/>
    <w:link w:val="Textonotapie"/>
    <w:uiPriority w:val="99"/>
    <w:semiHidden/>
    <w:rsid w:val="00084764"/>
    <w:rPr>
      <w:sz w:val="20"/>
      <w:szCs w:val="20"/>
    </w:rPr>
  </w:style>
  <w:style w:type="character" w:styleId="Refdenotaalpie">
    <w:name w:val="footnote reference"/>
    <w:basedOn w:val="Fuentedeprrafopredeter"/>
    <w:uiPriority w:val="99"/>
    <w:semiHidden/>
    <w:unhideWhenUsed/>
    <w:rsid w:val="0008476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AR"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Encabezado">
    <w:name w:val="header"/>
    <w:basedOn w:val="Normal"/>
    <w:link w:val="EncabezadoCar"/>
    <w:uiPriority w:val="99"/>
    <w:unhideWhenUsed/>
    <w:rsid w:val="0008476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084764"/>
  </w:style>
  <w:style w:type="paragraph" w:styleId="Piedepgina">
    <w:name w:val="footer"/>
    <w:basedOn w:val="Normal"/>
    <w:link w:val="PiedepginaCar"/>
    <w:uiPriority w:val="99"/>
    <w:unhideWhenUsed/>
    <w:rsid w:val="0008476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084764"/>
  </w:style>
  <w:style w:type="paragraph" w:styleId="Textonotapie">
    <w:name w:val="footnote text"/>
    <w:basedOn w:val="Normal"/>
    <w:link w:val="TextonotapieCar"/>
    <w:uiPriority w:val="99"/>
    <w:semiHidden/>
    <w:unhideWhenUsed/>
    <w:rsid w:val="00084764"/>
    <w:pPr>
      <w:spacing w:line="240" w:lineRule="auto"/>
    </w:pPr>
    <w:rPr>
      <w:sz w:val="20"/>
      <w:szCs w:val="20"/>
    </w:rPr>
  </w:style>
  <w:style w:type="character" w:customStyle="1" w:styleId="TextonotapieCar">
    <w:name w:val="Texto nota pie Car"/>
    <w:basedOn w:val="Fuentedeprrafopredeter"/>
    <w:link w:val="Textonotapie"/>
    <w:uiPriority w:val="99"/>
    <w:semiHidden/>
    <w:rsid w:val="00084764"/>
    <w:rPr>
      <w:sz w:val="20"/>
      <w:szCs w:val="20"/>
    </w:rPr>
  </w:style>
  <w:style w:type="character" w:styleId="Refdenotaalpie">
    <w:name w:val="footnote reference"/>
    <w:basedOn w:val="Fuentedeprrafopredeter"/>
    <w:uiPriority w:val="99"/>
    <w:semiHidden/>
    <w:unhideWhenUsed/>
    <w:rsid w:val="000847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facebook.com/sarava.terezinha/videos/1318779251594884/UzpfSTE0NzM0MTQ3OTk6MTAyMTk4NDQ4Mzc0NTkzNzM/" TargetMode="External"/><Relationship Id="rId13" Type="http://schemas.openxmlformats.org/officeDocument/2006/relationships/image" Target="media/image5.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ppct.caicyt.gov.ar/index.php/clepsidra/article/view/1339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_rels/footnotes.xml.rels><?xml version="1.0" encoding="UTF-8" standalone="yes"?>
<Relationships xmlns="http://schemas.openxmlformats.org/package/2006/relationships"><Relationship Id="rId3" Type="http://schemas.openxmlformats.org/officeDocument/2006/relationships/hyperlink" Target="https://twitter.com/missingcharg/status/1058024572300259330?ref_src=twsrc%5Etfw%7Ctwcamp%5Etweetembed%7Ctwterm%5E1058024572300259330&amp;ref_url=https%3A%2F%2Fwww.perfil.com%2Fnoticias%2Fsociedad%2Fkevin-tarifa-trece-anos-desaparecido-29-octubre-jose-leon-suarez.phtml" TargetMode="External"/><Relationship Id="rId2" Type="http://schemas.openxmlformats.org/officeDocument/2006/relationships/hyperlink" Target="https://www.facebook.com/secundariatecnicaUNSAM" TargetMode="External"/><Relationship Id="rId1" Type="http://schemas.openxmlformats.org/officeDocument/2006/relationships/hyperlink" Target="http://noticias.unsam.edu.ar/2017/12/04/la-mesa-reconquista-presento-su-primera-agenda-de-trabajo/" TargetMode="External"/><Relationship Id="rId4" Type="http://schemas.openxmlformats.org/officeDocument/2006/relationships/hyperlink" Target="https://www.facebook.com/sanmartingob/photos/a.700800719956271/1921895767846754/?type=3&amp;thea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E3DA0-FE7A-4111-9369-59ECCD476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2565</Words>
  <Characters>14111</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Florencia Franco</dc:creator>
  <cp:lastModifiedBy>Florencia Franco</cp:lastModifiedBy>
  <cp:revision>3</cp:revision>
  <cp:lastPrinted>2022-11-23T14:51:00Z</cp:lastPrinted>
  <dcterms:created xsi:type="dcterms:W3CDTF">2019-12-18T15:18:00Z</dcterms:created>
  <dcterms:modified xsi:type="dcterms:W3CDTF">2022-11-23T14:53:00Z</dcterms:modified>
</cp:coreProperties>
</file>